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43EC" w:rsidRDefault="002443EC" w:rsidP="002443EC">
      <w:pPr>
        <w:spacing w:line="480" w:lineRule="auto"/>
        <w:jc w:val="center"/>
        <w:rPr>
          <w:rFonts w:ascii="Times New Roman" w:hAnsi="Times New Roman" w:cs="Times New Roman"/>
          <w:color w:val="1B1B1B"/>
          <w:sz w:val="24"/>
          <w:szCs w:val="24"/>
          <w:shd w:val="clear" w:color="auto" w:fill="FFFFFF"/>
        </w:rPr>
      </w:pPr>
    </w:p>
    <w:p w:rsidR="002443EC" w:rsidRDefault="002443EC" w:rsidP="002443EC">
      <w:pPr>
        <w:spacing w:line="480" w:lineRule="auto"/>
        <w:jc w:val="center"/>
        <w:rPr>
          <w:rFonts w:ascii="Times New Roman" w:hAnsi="Times New Roman" w:cs="Times New Roman"/>
          <w:color w:val="1B1B1B"/>
          <w:sz w:val="24"/>
          <w:szCs w:val="24"/>
          <w:shd w:val="clear" w:color="auto" w:fill="FFFFFF"/>
        </w:rPr>
      </w:pPr>
    </w:p>
    <w:p w:rsidR="002443EC" w:rsidRDefault="002443EC" w:rsidP="002443EC">
      <w:pPr>
        <w:spacing w:line="480" w:lineRule="auto"/>
        <w:jc w:val="center"/>
        <w:rPr>
          <w:rFonts w:ascii="Times New Roman" w:hAnsi="Times New Roman" w:cs="Times New Roman"/>
          <w:color w:val="1B1B1B"/>
          <w:sz w:val="24"/>
          <w:szCs w:val="24"/>
          <w:shd w:val="clear" w:color="auto" w:fill="FFFFFF"/>
        </w:rPr>
      </w:pPr>
    </w:p>
    <w:p w:rsidR="002443EC" w:rsidRDefault="002443EC" w:rsidP="002443EC">
      <w:pPr>
        <w:spacing w:line="480" w:lineRule="auto"/>
        <w:jc w:val="center"/>
        <w:rPr>
          <w:rFonts w:ascii="Times New Roman" w:hAnsi="Times New Roman" w:cs="Times New Roman"/>
          <w:color w:val="1B1B1B"/>
          <w:sz w:val="24"/>
          <w:szCs w:val="24"/>
          <w:shd w:val="clear" w:color="auto" w:fill="FFFFFF"/>
        </w:rPr>
      </w:pPr>
    </w:p>
    <w:p w:rsidR="00196AD3" w:rsidRDefault="00D9606C" w:rsidP="002443EC">
      <w:pPr>
        <w:spacing w:line="480" w:lineRule="auto"/>
        <w:jc w:val="center"/>
        <w:rPr>
          <w:rFonts w:ascii="Times New Roman" w:hAnsi="Times New Roman" w:cs="Times New Roman"/>
          <w:color w:val="1B1B1B"/>
          <w:sz w:val="24"/>
          <w:szCs w:val="24"/>
          <w:shd w:val="clear" w:color="auto" w:fill="FFFFFF"/>
        </w:rPr>
      </w:pPr>
      <w:r w:rsidRPr="00D9606C">
        <w:rPr>
          <w:rFonts w:ascii="Times New Roman" w:hAnsi="Times New Roman" w:cs="Times New Roman"/>
          <w:color w:val="1B1B1B"/>
          <w:sz w:val="24"/>
          <w:szCs w:val="24"/>
          <w:shd w:val="clear" w:color="auto" w:fill="FFFFFF"/>
        </w:rPr>
        <w:t>An overview of the economic prospect of Newfoundland's steelmaking industry</w:t>
      </w:r>
    </w:p>
    <w:p w:rsidR="002443EC" w:rsidRDefault="002443EC" w:rsidP="002443EC">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rsidR="002443EC" w:rsidRDefault="002443EC" w:rsidP="002443EC">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[Institution affiliation]</w:t>
      </w:r>
    </w:p>
    <w:p w:rsidR="002443EC" w:rsidRDefault="002443EC" w:rsidP="002443EC">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[Course]</w:t>
      </w:r>
    </w:p>
    <w:p w:rsidR="002443EC" w:rsidRDefault="002443EC" w:rsidP="002443EC">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p>
    <w:p w:rsidR="002443EC" w:rsidRDefault="002443EC" w:rsidP="00D9606C">
      <w:pPr>
        <w:spacing w:line="480" w:lineRule="auto"/>
        <w:rPr>
          <w:rFonts w:ascii="Times New Roman" w:hAnsi="Times New Roman" w:cs="Times New Roman"/>
          <w:b/>
          <w:color w:val="1B1B1B"/>
          <w:sz w:val="24"/>
          <w:szCs w:val="24"/>
          <w:shd w:val="clear" w:color="auto" w:fill="FFFFFF"/>
        </w:rPr>
      </w:pPr>
    </w:p>
    <w:p w:rsidR="002443EC" w:rsidRDefault="002443EC" w:rsidP="00D9606C">
      <w:pPr>
        <w:spacing w:line="480" w:lineRule="auto"/>
        <w:rPr>
          <w:rFonts w:ascii="Times New Roman" w:hAnsi="Times New Roman" w:cs="Times New Roman"/>
          <w:b/>
          <w:color w:val="1B1B1B"/>
          <w:sz w:val="24"/>
          <w:szCs w:val="24"/>
          <w:shd w:val="clear" w:color="auto" w:fill="FFFFFF"/>
        </w:rPr>
      </w:pPr>
    </w:p>
    <w:p w:rsidR="002443EC" w:rsidRDefault="002443EC" w:rsidP="00D9606C">
      <w:pPr>
        <w:spacing w:line="480" w:lineRule="auto"/>
        <w:rPr>
          <w:rFonts w:ascii="Times New Roman" w:hAnsi="Times New Roman" w:cs="Times New Roman"/>
          <w:b/>
          <w:color w:val="1B1B1B"/>
          <w:sz w:val="24"/>
          <w:szCs w:val="24"/>
          <w:shd w:val="clear" w:color="auto" w:fill="FFFFFF"/>
        </w:rPr>
      </w:pPr>
    </w:p>
    <w:p w:rsidR="002443EC" w:rsidRDefault="002443EC" w:rsidP="00D9606C">
      <w:pPr>
        <w:spacing w:line="480" w:lineRule="auto"/>
        <w:rPr>
          <w:rFonts w:ascii="Times New Roman" w:hAnsi="Times New Roman" w:cs="Times New Roman"/>
          <w:b/>
          <w:color w:val="1B1B1B"/>
          <w:sz w:val="24"/>
          <w:szCs w:val="24"/>
          <w:shd w:val="clear" w:color="auto" w:fill="FFFFFF"/>
        </w:rPr>
      </w:pPr>
    </w:p>
    <w:p w:rsidR="002443EC" w:rsidRDefault="002443EC" w:rsidP="00D9606C">
      <w:pPr>
        <w:spacing w:line="480" w:lineRule="auto"/>
        <w:rPr>
          <w:rFonts w:ascii="Times New Roman" w:hAnsi="Times New Roman" w:cs="Times New Roman"/>
          <w:b/>
          <w:color w:val="1B1B1B"/>
          <w:sz w:val="24"/>
          <w:szCs w:val="24"/>
          <w:shd w:val="clear" w:color="auto" w:fill="FFFFFF"/>
        </w:rPr>
      </w:pPr>
    </w:p>
    <w:p w:rsidR="002443EC" w:rsidRDefault="002443EC" w:rsidP="00D9606C">
      <w:pPr>
        <w:spacing w:line="480" w:lineRule="auto"/>
        <w:rPr>
          <w:rFonts w:ascii="Times New Roman" w:hAnsi="Times New Roman" w:cs="Times New Roman"/>
          <w:b/>
          <w:color w:val="1B1B1B"/>
          <w:sz w:val="24"/>
          <w:szCs w:val="24"/>
          <w:shd w:val="clear" w:color="auto" w:fill="FFFFFF"/>
        </w:rPr>
      </w:pPr>
    </w:p>
    <w:p w:rsidR="002443EC" w:rsidRDefault="002443EC" w:rsidP="00D9606C">
      <w:pPr>
        <w:spacing w:line="480" w:lineRule="auto"/>
        <w:rPr>
          <w:rFonts w:ascii="Times New Roman" w:hAnsi="Times New Roman" w:cs="Times New Roman"/>
          <w:b/>
          <w:color w:val="1B1B1B"/>
          <w:sz w:val="24"/>
          <w:szCs w:val="24"/>
          <w:shd w:val="clear" w:color="auto" w:fill="FFFFFF"/>
        </w:rPr>
      </w:pPr>
    </w:p>
    <w:p w:rsidR="002443EC" w:rsidRDefault="002443EC" w:rsidP="00D9606C">
      <w:pPr>
        <w:spacing w:line="480" w:lineRule="auto"/>
        <w:rPr>
          <w:rFonts w:ascii="Times New Roman" w:hAnsi="Times New Roman" w:cs="Times New Roman"/>
          <w:b/>
          <w:color w:val="1B1B1B"/>
          <w:sz w:val="24"/>
          <w:szCs w:val="24"/>
          <w:shd w:val="clear" w:color="auto" w:fill="FFFFFF"/>
        </w:rPr>
      </w:pPr>
    </w:p>
    <w:p w:rsidR="002443EC" w:rsidRDefault="002443EC" w:rsidP="00D9606C">
      <w:pPr>
        <w:spacing w:line="480" w:lineRule="auto"/>
        <w:rPr>
          <w:rFonts w:ascii="Times New Roman" w:hAnsi="Times New Roman" w:cs="Times New Roman"/>
          <w:b/>
          <w:color w:val="1B1B1B"/>
          <w:sz w:val="24"/>
          <w:szCs w:val="24"/>
          <w:shd w:val="clear" w:color="auto" w:fill="FFFFFF"/>
        </w:rPr>
      </w:pPr>
    </w:p>
    <w:p w:rsidR="00D9606C" w:rsidRDefault="00D9606C" w:rsidP="00D9606C">
      <w:pPr>
        <w:spacing w:line="480" w:lineRule="auto"/>
        <w:rPr>
          <w:rFonts w:ascii="Times New Roman" w:hAnsi="Times New Roman" w:cs="Times New Roman"/>
          <w:b/>
          <w:color w:val="1B1B1B"/>
          <w:sz w:val="24"/>
          <w:szCs w:val="24"/>
          <w:shd w:val="clear" w:color="auto" w:fill="FFFFFF"/>
        </w:rPr>
      </w:pPr>
      <w:r w:rsidRPr="00D9606C">
        <w:rPr>
          <w:rFonts w:ascii="Times New Roman" w:hAnsi="Times New Roman" w:cs="Times New Roman"/>
          <w:b/>
          <w:color w:val="1B1B1B"/>
          <w:sz w:val="24"/>
          <w:szCs w:val="24"/>
          <w:shd w:val="clear" w:color="auto" w:fill="FFFFFF"/>
        </w:rPr>
        <w:lastRenderedPageBreak/>
        <w:t>Introduction</w:t>
      </w:r>
    </w:p>
    <w:p w:rsidR="003F453F" w:rsidRDefault="003F453F" w:rsidP="0065327C">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Located in the Atlantic Ocean and off the east Canadian Coast, Newfoundland is ranked as the 15</w:t>
      </w:r>
      <w:r w:rsidRPr="003F453F">
        <w:rPr>
          <w:rFonts w:ascii="Times New Roman" w:hAnsi="Times New Roman" w:cs="Times New Roman"/>
          <w:color w:val="1B1B1B"/>
          <w:sz w:val="24"/>
          <w:szCs w:val="24"/>
          <w:shd w:val="clear" w:color="auto" w:fill="FFFFFF"/>
          <w:vertAlign w:val="superscript"/>
        </w:rPr>
        <w:t>th</w:t>
      </w:r>
      <w:r>
        <w:rPr>
          <w:rFonts w:ascii="Times New Roman" w:hAnsi="Times New Roman" w:cs="Times New Roman"/>
          <w:color w:val="1B1B1B"/>
          <w:sz w:val="24"/>
          <w:szCs w:val="24"/>
          <w:shd w:val="clear" w:color="auto" w:fill="FFFFFF"/>
        </w:rPr>
        <w:t xml:space="preserve"> biggest island in the world. </w:t>
      </w:r>
      <w:r w:rsidR="005B251A">
        <w:rPr>
          <w:rFonts w:ascii="Times New Roman" w:hAnsi="Times New Roman" w:cs="Times New Roman"/>
          <w:color w:val="1B1B1B"/>
          <w:sz w:val="24"/>
          <w:szCs w:val="24"/>
          <w:shd w:val="clear" w:color="auto" w:fill="FFFFFF"/>
        </w:rPr>
        <w:t xml:space="preserve">In sync with Labrador, Newfoundland </w:t>
      </w:r>
      <w:r w:rsidR="00956F15">
        <w:rPr>
          <w:rFonts w:ascii="Times New Roman" w:hAnsi="Times New Roman" w:cs="Times New Roman"/>
          <w:color w:val="1B1B1B"/>
          <w:sz w:val="24"/>
          <w:szCs w:val="24"/>
          <w:shd w:val="clear" w:color="auto" w:fill="FFFFFF"/>
        </w:rPr>
        <w:t xml:space="preserve">falls among the Atlantic provinces in Canada. Newfoundland’s economy heavily depends on </w:t>
      </w:r>
      <w:r w:rsidR="00956F15" w:rsidRPr="0065327C">
        <w:rPr>
          <w:rFonts w:ascii="Times New Roman" w:hAnsi="Times New Roman" w:cs="Times New Roman"/>
          <w:noProof/>
          <w:color w:val="1B1B1B"/>
          <w:sz w:val="24"/>
          <w:szCs w:val="24"/>
          <w:shd w:val="clear" w:color="auto" w:fill="FFFFFF"/>
        </w:rPr>
        <w:t>natural</w:t>
      </w:r>
      <w:r w:rsidR="00956F15">
        <w:rPr>
          <w:rFonts w:ascii="Times New Roman" w:hAnsi="Times New Roman" w:cs="Times New Roman"/>
          <w:color w:val="1B1B1B"/>
          <w:sz w:val="24"/>
          <w:szCs w:val="24"/>
          <w:shd w:val="clear" w:color="auto" w:fill="FFFFFF"/>
        </w:rPr>
        <w:t xml:space="preserve"> resources. The most basic economic activity for most of the centuries in Newfoundland had been cod fishing. However, the supplementary activity among most of the fishers was farming. Nevertheless, during </w:t>
      </w:r>
      <w:r w:rsidR="0065327C">
        <w:rPr>
          <w:rFonts w:ascii="Times New Roman" w:hAnsi="Times New Roman" w:cs="Times New Roman"/>
          <w:color w:val="1B1B1B"/>
          <w:sz w:val="24"/>
          <w:szCs w:val="24"/>
          <w:shd w:val="clear" w:color="auto" w:fill="FFFFFF"/>
        </w:rPr>
        <w:t xml:space="preserve">the </w:t>
      </w:r>
      <w:r w:rsidR="00956F15" w:rsidRPr="0065327C">
        <w:rPr>
          <w:rFonts w:ascii="Times New Roman" w:hAnsi="Times New Roman" w:cs="Times New Roman"/>
          <w:noProof/>
          <w:color w:val="1B1B1B"/>
          <w:sz w:val="24"/>
          <w:szCs w:val="24"/>
          <w:shd w:val="clear" w:color="auto" w:fill="FFFFFF"/>
        </w:rPr>
        <w:t>end</w:t>
      </w:r>
      <w:r w:rsidR="00956F15">
        <w:rPr>
          <w:rFonts w:ascii="Times New Roman" w:hAnsi="Times New Roman" w:cs="Times New Roman"/>
          <w:color w:val="1B1B1B"/>
          <w:sz w:val="24"/>
          <w:szCs w:val="24"/>
          <w:shd w:val="clear" w:color="auto" w:fill="FFFFFF"/>
        </w:rPr>
        <w:t xml:space="preserve"> of 19</w:t>
      </w:r>
      <w:r w:rsidR="00956F15" w:rsidRPr="00956F15">
        <w:rPr>
          <w:rFonts w:ascii="Times New Roman" w:hAnsi="Times New Roman" w:cs="Times New Roman"/>
          <w:color w:val="1B1B1B"/>
          <w:sz w:val="24"/>
          <w:szCs w:val="24"/>
          <w:shd w:val="clear" w:color="auto" w:fill="FFFFFF"/>
          <w:vertAlign w:val="superscript"/>
        </w:rPr>
        <w:t>th</w:t>
      </w:r>
      <w:r w:rsidR="00956F15">
        <w:rPr>
          <w:rFonts w:ascii="Times New Roman" w:hAnsi="Times New Roman" w:cs="Times New Roman"/>
          <w:color w:val="1B1B1B"/>
          <w:sz w:val="24"/>
          <w:szCs w:val="24"/>
          <w:shd w:val="clear" w:color="auto" w:fill="FFFFFF"/>
        </w:rPr>
        <w:t xml:space="preserve"> and beginning of the 20</w:t>
      </w:r>
      <w:r w:rsidR="00956F15" w:rsidRPr="00956F15">
        <w:rPr>
          <w:rFonts w:ascii="Times New Roman" w:hAnsi="Times New Roman" w:cs="Times New Roman"/>
          <w:color w:val="1B1B1B"/>
          <w:sz w:val="24"/>
          <w:szCs w:val="24"/>
          <w:shd w:val="clear" w:color="auto" w:fill="FFFFFF"/>
          <w:vertAlign w:val="superscript"/>
        </w:rPr>
        <w:t>th</w:t>
      </w:r>
      <w:r w:rsidR="00956F15">
        <w:rPr>
          <w:rFonts w:ascii="Times New Roman" w:hAnsi="Times New Roman" w:cs="Times New Roman"/>
          <w:color w:val="1B1B1B"/>
          <w:sz w:val="24"/>
          <w:szCs w:val="24"/>
          <w:shd w:val="clear" w:color="auto" w:fill="FFFFFF"/>
        </w:rPr>
        <w:t xml:space="preserve"> centuries, there was an expanded exploitation of the mineral and rich forestry resources in the province. </w:t>
      </w:r>
      <w:r w:rsidR="002B494B">
        <w:rPr>
          <w:rFonts w:ascii="Times New Roman" w:hAnsi="Times New Roman" w:cs="Times New Roman"/>
          <w:color w:val="1B1B1B"/>
          <w:sz w:val="24"/>
          <w:szCs w:val="24"/>
          <w:shd w:val="clear" w:color="auto" w:fill="FFFFFF"/>
        </w:rPr>
        <w:t xml:space="preserve">As it is understood, a country’s price remains its ability to carry </w:t>
      </w:r>
      <w:r w:rsidR="002B494B" w:rsidRPr="0065327C">
        <w:rPr>
          <w:rFonts w:ascii="Times New Roman" w:hAnsi="Times New Roman" w:cs="Times New Roman"/>
          <w:noProof/>
          <w:color w:val="1B1B1B"/>
          <w:sz w:val="24"/>
          <w:szCs w:val="24"/>
          <w:shd w:val="clear" w:color="auto" w:fill="FFFFFF"/>
        </w:rPr>
        <w:t>a cross</w:t>
      </w:r>
      <w:r w:rsidR="002B494B">
        <w:rPr>
          <w:rFonts w:ascii="Times New Roman" w:hAnsi="Times New Roman" w:cs="Times New Roman"/>
          <w:color w:val="1B1B1B"/>
          <w:sz w:val="24"/>
          <w:szCs w:val="24"/>
          <w:shd w:val="clear" w:color="auto" w:fill="FFFFFF"/>
        </w:rPr>
        <w:t xml:space="preserve">. For Canada, there is </w:t>
      </w:r>
      <w:r w:rsidR="0065327C">
        <w:rPr>
          <w:rFonts w:ascii="Times New Roman" w:hAnsi="Times New Roman" w:cs="Times New Roman"/>
          <w:color w:val="1B1B1B"/>
          <w:sz w:val="24"/>
          <w:szCs w:val="24"/>
          <w:shd w:val="clear" w:color="auto" w:fill="FFFFFF"/>
        </w:rPr>
        <w:t xml:space="preserve">a </w:t>
      </w:r>
      <w:r w:rsidR="002B494B" w:rsidRPr="0065327C">
        <w:rPr>
          <w:rFonts w:ascii="Times New Roman" w:hAnsi="Times New Roman" w:cs="Times New Roman"/>
          <w:noProof/>
          <w:color w:val="1B1B1B"/>
          <w:sz w:val="24"/>
          <w:szCs w:val="24"/>
          <w:shd w:val="clear" w:color="auto" w:fill="FFFFFF"/>
        </w:rPr>
        <w:t>need</w:t>
      </w:r>
      <w:r w:rsidR="002B494B">
        <w:rPr>
          <w:rFonts w:ascii="Times New Roman" w:hAnsi="Times New Roman" w:cs="Times New Roman"/>
          <w:color w:val="1B1B1B"/>
          <w:sz w:val="24"/>
          <w:szCs w:val="24"/>
          <w:shd w:val="clear" w:color="auto" w:fill="FFFFFF"/>
        </w:rPr>
        <w:t xml:space="preserve"> to look for a national identity. Apparently, Newfoundland’s burden is about justifying that it should have a good population since capital</w:t>
      </w:r>
      <w:r w:rsidR="0085759F">
        <w:rPr>
          <w:rFonts w:ascii="Times New Roman" w:hAnsi="Times New Roman" w:cs="Times New Roman"/>
          <w:color w:val="1B1B1B"/>
          <w:sz w:val="24"/>
          <w:szCs w:val="24"/>
          <w:shd w:val="clear" w:color="auto" w:fill="FFFFFF"/>
        </w:rPr>
        <w:t>, natural resources, and labor are</w:t>
      </w:r>
      <w:r w:rsidR="002B494B">
        <w:rPr>
          <w:rFonts w:ascii="Times New Roman" w:hAnsi="Times New Roman" w:cs="Times New Roman"/>
          <w:color w:val="1B1B1B"/>
          <w:sz w:val="24"/>
          <w:szCs w:val="24"/>
          <w:shd w:val="clear" w:color="auto" w:fill="FFFFFF"/>
        </w:rPr>
        <w:t xml:space="preserve"> very vital </w:t>
      </w:r>
      <w:r w:rsidR="0085759F">
        <w:rPr>
          <w:rFonts w:ascii="Times New Roman" w:hAnsi="Times New Roman" w:cs="Times New Roman"/>
          <w:color w:val="1B1B1B"/>
          <w:sz w:val="24"/>
          <w:szCs w:val="24"/>
          <w:shd w:val="clear" w:color="auto" w:fill="FFFFFF"/>
        </w:rPr>
        <w:t>as production factor</w:t>
      </w:r>
      <w:r w:rsidR="0065327C">
        <w:rPr>
          <w:rFonts w:ascii="Times New Roman" w:hAnsi="Times New Roman" w:cs="Times New Roman"/>
          <w:color w:val="1B1B1B"/>
          <w:sz w:val="24"/>
          <w:szCs w:val="24"/>
          <w:shd w:val="clear" w:color="auto" w:fill="FFFFFF"/>
        </w:rPr>
        <w:t>s (</w:t>
      </w:r>
      <w:r w:rsidR="0065327C" w:rsidRPr="0065327C">
        <w:rPr>
          <w:rFonts w:ascii="Times New Roman" w:hAnsi="Times New Roman" w:cs="Times New Roman"/>
          <w:color w:val="000000"/>
          <w:sz w:val="24"/>
          <w:szCs w:val="24"/>
          <w:shd w:val="clear" w:color="auto" w:fill="FFFFFF"/>
        </w:rPr>
        <w:t xml:space="preserve">Atlantic </w:t>
      </w:r>
      <w:r w:rsidR="0065327C">
        <w:rPr>
          <w:rFonts w:ascii="Times New Roman" w:hAnsi="Times New Roman" w:cs="Times New Roman"/>
          <w:color w:val="000000"/>
          <w:sz w:val="24"/>
          <w:szCs w:val="24"/>
          <w:shd w:val="clear" w:color="auto" w:fill="FFFFFF"/>
        </w:rPr>
        <w:t xml:space="preserve">Provinces Economic Council, </w:t>
      </w:r>
      <w:r w:rsidR="0065327C" w:rsidRPr="0065327C">
        <w:rPr>
          <w:rFonts w:ascii="Times New Roman" w:hAnsi="Times New Roman" w:cs="Times New Roman"/>
          <w:color w:val="000000"/>
          <w:sz w:val="24"/>
          <w:szCs w:val="24"/>
          <w:shd w:val="clear" w:color="auto" w:fill="FFFFFF"/>
        </w:rPr>
        <w:t>2014). </w:t>
      </w:r>
      <w:r w:rsidR="0085759F">
        <w:rPr>
          <w:rFonts w:ascii="Times New Roman" w:hAnsi="Times New Roman" w:cs="Times New Roman"/>
          <w:color w:val="1B1B1B"/>
          <w:sz w:val="24"/>
          <w:szCs w:val="24"/>
          <w:shd w:val="clear" w:color="auto" w:fill="FFFFFF"/>
        </w:rPr>
        <w:t xml:space="preserve">Therefore, the report herein provides the Newfoundland’s steelmaking industry economic prospect overview with a conclusion that the industry is not performing at its best and there is a possibility that the companies in such an industry will suffer in the future. </w:t>
      </w:r>
    </w:p>
    <w:p w:rsidR="0085759F" w:rsidRDefault="0085759F" w:rsidP="00D9606C">
      <w:pPr>
        <w:spacing w:line="480" w:lineRule="auto"/>
        <w:rPr>
          <w:rFonts w:ascii="Times New Roman" w:hAnsi="Times New Roman" w:cs="Times New Roman"/>
          <w:b/>
          <w:color w:val="1B1B1B"/>
          <w:sz w:val="24"/>
          <w:szCs w:val="24"/>
          <w:shd w:val="clear" w:color="auto" w:fill="FFFFFF"/>
        </w:rPr>
      </w:pPr>
      <w:r w:rsidRPr="0085759F">
        <w:rPr>
          <w:rFonts w:ascii="Times New Roman" w:hAnsi="Times New Roman" w:cs="Times New Roman"/>
          <w:b/>
          <w:color w:val="1B1B1B"/>
          <w:sz w:val="24"/>
          <w:szCs w:val="24"/>
          <w:shd w:val="clear" w:color="auto" w:fill="FFFFFF"/>
        </w:rPr>
        <w:t>Economic Prospect Overview</w:t>
      </w:r>
    </w:p>
    <w:p w:rsidR="0085759F" w:rsidRDefault="0085759F" w:rsidP="0065327C">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In 2015, Newfoundland’s economic activity progressed at higher levels. However, government &amp; consumer expenditure </w:t>
      </w:r>
      <w:r w:rsidR="00871721">
        <w:rPr>
          <w:rFonts w:ascii="Times New Roman" w:hAnsi="Times New Roman" w:cs="Times New Roman"/>
          <w:color w:val="1B1B1B"/>
          <w:sz w:val="24"/>
          <w:szCs w:val="24"/>
          <w:shd w:val="clear" w:color="auto" w:fill="FFFFFF"/>
        </w:rPr>
        <w:t>in sync with capita</w:t>
      </w:r>
      <w:r w:rsidR="00C106D1">
        <w:rPr>
          <w:rFonts w:ascii="Times New Roman" w:hAnsi="Times New Roman" w:cs="Times New Roman"/>
          <w:color w:val="1B1B1B"/>
          <w:sz w:val="24"/>
          <w:szCs w:val="24"/>
          <w:shd w:val="clear" w:color="auto" w:fill="FFFFFF"/>
        </w:rPr>
        <w:t>l</w:t>
      </w:r>
      <w:r w:rsidR="00871721">
        <w:rPr>
          <w:rFonts w:ascii="Times New Roman" w:hAnsi="Times New Roman" w:cs="Times New Roman"/>
          <w:color w:val="1B1B1B"/>
          <w:sz w:val="24"/>
          <w:szCs w:val="24"/>
          <w:shd w:val="clear" w:color="auto" w:fill="FFFFFF"/>
        </w:rPr>
        <w:t xml:space="preserve"> investment maintained at similar </w:t>
      </w:r>
      <w:r w:rsidR="0065327C">
        <w:rPr>
          <w:rFonts w:ascii="Times New Roman" w:hAnsi="Times New Roman" w:cs="Times New Roman"/>
          <w:color w:val="1B1B1B"/>
          <w:sz w:val="24"/>
          <w:szCs w:val="24"/>
          <w:shd w:val="clear" w:color="auto" w:fill="FFFFFF"/>
        </w:rPr>
        <w:t>levels compared to 2014 (</w:t>
      </w:r>
      <w:r w:rsidR="0065327C">
        <w:rPr>
          <w:rFonts w:ascii="Times New Roman" w:hAnsi="Times New Roman" w:cs="Times New Roman"/>
          <w:color w:val="000000"/>
          <w:sz w:val="24"/>
          <w:szCs w:val="24"/>
          <w:shd w:val="clear" w:color="auto" w:fill="FFFFFF"/>
        </w:rPr>
        <w:t xml:space="preserve">Statistics Canada, </w:t>
      </w:r>
      <w:r w:rsidR="0065327C" w:rsidRPr="0065327C">
        <w:rPr>
          <w:rFonts w:ascii="Times New Roman" w:hAnsi="Times New Roman" w:cs="Times New Roman"/>
          <w:color w:val="000000"/>
          <w:sz w:val="24"/>
          <w:szCs w:val="24"/>
          <w:shd w:val="clear" w:color="auto" w:fill="FFFFFF"/>
        </w:rPr>
        <w:t>2017). </w:t>
      </w:r>
      <w:r w:rsidR="00871721">
        <w:rPr>
          <w:rFonts w:ascii="Times New Roman" w:hAnsi="Times New Roman" w:cs="Times New Roman"/>
          <w:color w:val="1B1B1B"/>
          <w:sz w:val="24"/>
          <w:szCs w:val="24"/>
          <w:shd w:val="clear" w:color="auto" w:fill="FFFFFF"/>
        </w:rPr>
        <w:t>Besides, there was a negative effect on the export section primarily caused by lower oil production. Generally, the year 2015 domestic demand was anticipated to be slightly lower when compared to 2014. As a result, the GDP was anticipated to meet a 2.6% decrease primarily because of decreased export levels as shown in table 1 below:</w:t>
      </w:r>
    </w:p>
    <w:p w:rsidR="00871721" w:rsidRDefault="00871721" w:rsidP="00D9606C">
      <w:pPr>
        <w:spacing w:line="480" w:lineRule="auto"/>
        <w:rPr>
          <w:rFonts w:ascii="Times New Roman" w:hAnsi="Times New Roman" w:cs="Times New Roman"/>
          <w:color w:val="1B1B1B"/>
          <w:sz w:val="24"/>
          <w:szCs w:val="24"/>
          <w:u w:val="single"/>
          <w:shd w:val="clear" w:color="auto" w:fill="FFFFFF"/>
        </w:rPr>
      </w:pPr>
      <w:r w:rsidRPr="00871721">
        <w:rPr>
          <w:rFonts w:ascii="Times New Roman" w:hAnsi="Times New Roman" w:cs="Times New Roman"/>
          <w:color w:val="1B1B1B"/>
          <w:sz w:val="24"/>
          <w:szCs w:val="24"/>
          <w:u w:val="single"/>
          <w:shd w:val="clear" w:color="auto" w:fill="FFFFFF"/>
        </w:rPr>
        <w:lastRenderedPageBreak/>
        <w:t>Table 1: Economic Indicators</w:t>
      </w:r>
    </w:p>
    <w:p w:rsidR="00871721" w:rsidRDefault="00871721" w:rsidP="00D9606C">
      <w:pPr>
        <w:spacing w:line="480" w:lineRule="auto"/>
        <w:rPr>
          <w:rFonts w:ascii="Times New Roman" w:hAnsi="Times New Roman" w:cs="Times New Roman"/>
          <w:color w:val="1B1B1B"/>
          <w:sz w:val="24"/>
          <w:szCs w:val="24"/>
          <w:shd w:val="clear" w:color="auto" w:fill="FFFFFF"/>
        </w:rPr>
      </w:pPr>
      <w:r>
        <w:rPr>
          <w:noProof/>
        </w:rPr>
        <w:drawing>
          <wp:inline distT="0" distB="0" distL="0" distR="0" wp14:anchorId="46CD4E47" wp14:editId="4D40E670">
            <wp:extent cx="5943600" cy="54082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5408295"/>
                    </a:xfrm>
                    <a:prstGeom prst="rect">
                      <a:avLst/>
                    </a:prstGeom>
                  </pic:spPr>
                </pic:pic>
              </a:graphicData>
            </a:graphic>
          </wp:inline>
        </w:drawing>
      </w:r>
    </w:p>
    <w:p w:rsidR="0065327C" w:rsidRDefault="00871721" w:rsidP="0065327C">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Based on the industry at large, there was a mixed performance in 2016. The oil sectio</w:t>
      </w:r>
      <w:r w:rsidR="0094734C">
        <w:rPr>
          <w:rFonts w:ascii="Times New Roman" w:hAnsi="Times New Roman" w:cs="Times New Roman"/>
          <w:color w:val="1B1B1B"/>
          <w:sz w:val="24"/>
          <w:szCs w:val="24"/>
          <w:shd w:val="clear" w:color="auto" w:fill="FFFFFF"/>
        </w:rPr>
        <w:t xml:space="preserve">n recorded decreased production mainly because of operational factors as well as natural reserves’ decline, and lower prices of oil eroding the production value. Also, low prices of iron ore in the mining segment continue exposing </w:t>
      </w:r>
      <w:r w:rsidR="0094734C" w:rsidRPr="0065327C">
        <w:rPr>
          <w:rFonts w:ascii="Times New Roman" w:hAnsi="Times New Roman" w:cs="Times New Roman"/>
          <w:noProof/>
          <w:color w:val="1B1B1B"/>
          <w:sz w:val="24"/>
          <w:szCs w:val="24"/>
          <w:shd w:val="clear" w:color="auto" w:fill="FFFFFF"/>
        </w:rPr>
        <w:t>difficulty</w:t>
      </w:r>
      <w:r w:rsidR="0094734C">
        <w:rPr>
          <w:rFonts w:ascii="Times New Roman" w:hAnsi="Times New Roman" w:cs="Times New Roman"/>
          <w:color w:val="1B1B1B"/>
          <w:sz w:val="24"/>
          <w:szCs w:val="24"/>
          <w:shd w:val="clear" w:color="auto" w:fill="FFFFFF"/>
        </w:rPr>
        <w:t xml:space="preserve">. </w:t>
      </w:r>
      <w:r w:rsidR="00D408E1">
        <w:rPr>
          <w:rFonts w:ascii="Times New Roman" w:hAnsi="Times New Roman" w:cs="Times New Roman"/>
          <w:color w:val="1B1B1B"/>
          <w:sz w:val="24"/>
          <w:szCs w:val="24"/>
          <w:shd w:val="clear" w:color="auto" w:fill="FFFFFF"/>
        </w:rPr>
        <w:t xml:space="preserve">However, the Canadian Iron Ore Company- the leading player in the industry- had currently finished an expansion project; hence, facilitating advanced productivity and operational performance. The fishing segment, however, has perhaps </w:t>
      </w:r>
      <w:r w:rsidR="00C106D1">
        <w:rPr>
          <w:rFonts w:ascii="Times New Roman" w:hAnsi="Times New Roman" w:cs="Times New Roman"/>
          <w:color w:val="1B1B1B"/>
          <w:sz w:val="24"/>
          <w:szCs w:val="24"/>
          <w:shd w:val="clear" w:color="auto" w:fill="FFFFFF"/>
        </w:rPr>
        <w:lastRenderedPageBreak/>
        <w:t>been affected by</w:t>
      </w:r>
      <w:r w:rsidR="00D408E1">
        <w:rPr>
          <w:rFonts w:ascii="Times New Roman" w:hAnsi="Times New Roman" w:cs="Times New Roman"/>
          <w:color w:val="1B1B1B"/>
          <w:sz w:val="24"/>
          <w:szCs w:val="24"/>
          <w:shd w:val="clear" w:color="auto" w:fill="FFFFFF"/>
        </w:rPr>
        <w:t xml:space="preserve"> the Canadian dollar’s depreciation compared to that of the US as well as the inshore shrimp prices’ record. </w:t>
      </w:r>
    </w:p>
    <w:p w:rsidR="00C106D1" w:rsidRDefault="00C106D1" w:rsidP="0065327C">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The seafood secti</w:t>
      </w:r>
      <w:r w:rsidR="00E95E91">
        <w:rPr>
          <w:rFonts w:ascii="Times New Roman" w:hAnsi="Times New Roman" w:cs="Times New Roman"/>
          <w:color w:val="1B1B1B"/>
          <w:sz w:val="24"/>
          <w:szCs w:val="24"/>
          <w:shd w:val="clear" w:color="auto" w:fill="FFFFFF"/>
        </w:rPr>
        <w:t>on remains to be</w:t>
      </w:r>
      <w:r>
        <w:rPr>
          <w:rFonts w:ascii="Times New Roman" w:hAnsi="Times New Roman" w:cs="Times New Roman"/>
          <w:color w:val="1B1B1B"/>
          <w:sz w:val="24"/>
          <w:szCs w:val="24"/>
          <w:shd w:val="clear" w:color="auto" w:fill="FFFFFF"/>
        </w:rPr>
        <w:t xml:space="preserve"> a notable provincial economy contributor. On the contrary, </w:t>
      </w:r>
      <w:r w:rsidR="008D7274">
        <w:rPr>
          <w:rFonts w:ascii="Times New Roman" w:hAnsi="Times New Roman" w:cs="Times New Roman"/>
          <w:color w:val="1B1B1B"/>
          <w:sz w:val="24"/>
          <w:szCs w:val="24"/>
          <w:shd w:val="clear" w:color="auto" w:fill="FFFFFF"/>
        </w:rPr>
        <w:t>the employed</w:t>
      </w:r>
      <w:r>
        <w:rPr>
          <w:rFonts w:ascii="Times New Roman" w:hAnsi="Times New Roman" w:cs="Times New Roman"/>
          <w:color w:val="1B1B1B"/>
          <w:sz w:val="24"/>
          <w:szCs w:val="24"/>
          <w:shd w:val="clear" w:color="auto" w:fill="FFFFFF"/>
        </w:rPr>
        <w:t xml:space="preserve"> number of people in the industry decreased in 2015 because of less </w:t>
      </w:r>
      <w:r w:rsidR="008D7274">
        <w:rPr>
          <w:rFonts w:ascii="Times New Roman" w:hAnsi="Times New Roman" w:cs="Times New Roman"/>
          <w:color w:val="1B1B1B"/>
          <w:sz w:val="24"/>
          <w:szCs w:val="24"/>
          <w:shd w:val="clear" w:color="auto" w:fill="FFFFFF"/>
        </w:rPr>
        <w:t>processing plant harvesters and workers as well</w:t>
      </w:r>
      <w:r w:rsidR="00FC0927">
        <w:rPr>
          <w:rFonts w:ascii="Times New Roman" w:hAnsi="Times New Roman" w:cs="Times New Roman"/>
          <w:color w:val="1B1B1B"/>
          <w:sz w:val="24"/>
          <w:szCs w:val="24"/>
          <w:shd w:val="clear" w:color="auto" w:fill="FFFFFF"/>
        </w:rPr>
        <w:t xml:space="preserve"> </w:t>
      </w:r>
      <w:r w:rsidR="00FC0927">
        <w:rPr>
          <w:rFonts w:ascii="Times New Roman" w:hAnsi="Times New Roman" w:cs="Times New Roman"/>
          <w:color w:val="1B1B1B"/>
          <w:sz w:val="24"/>
          <w:szCs w:val="24"/>
          <w:shd w:val="clear" w:color="auto" w:fill="FFFFFF"/>
        </w:rPr>
        <w:t>(</w:t>
      </w:r>
      <w:r w:rsidR="00FC0927">
        <w:rPr>
          <w:rFonts w:ascii="Times New Roman" w:hAnsi="Times New Roman" w:cs="Times New Roman"/>
          <w:color w:val="000000"/>
          <w:sz w:val="24"/>
          <w:szCs w:val="24"/>
          <w:shd w:val="clear" w:color="auto" w:fill="FFFFFF"/>
        </w:rPr>
        <w:t xml:space="preserve">Statistics Canada, </w:t>
      </w:r>
      <w:r w:rsidR="00FC0927" w:rsidRPr="0065327C">
        <w:rPr>
          <w:rFonts w:ascii="Times New Roman" w:hAnsi="Times New Roman" w:cs="Times New Roman"/>
          <w:color w:val="000000"/>
          <w:sz w:val="24"/>
          <w:szCs w:val="24"/>
          <w:shd w:val="clear" w:color="auto" w:fill="FFFFFF"/>
        </w:rPr>
        <w:t>2017). </w:t>
      </w:r>
      <w:r w:rsidR="008D7274">
        <w:rPr>
          <w:rFonts w:ascii="Times New Roman" w:hAnsi="Times New Roman" w:cs="Times New Roman"/>
          <w:color w:val="1B1B1B"/>
          <w:sz w:val="24"/>
          <w:szCs w:val="24"/>
          <w:shd w:val="clear" w:color="auto" w:fill="FFFFFF"/>
        </w:rPr>
        <w:t xml:space="preserve">Preliminary data shows a </w:t>
      </w:r>
      <w:r w:rsidR="008D7274" w:rsidRPr="004052F8">
        <w:rPr>
          <w:rFonts w:ascii="Times New Roman" w:hAnsi="Times New Roman" w:cs="Times New Roman"/>
          <w:noProof/>
          <w:color w:val="1B1B1B"/>
          <w:sz w:val="24"/>
          <w:szCs w:val="24"/>
          <w:shd w:val="clear" w:color="auto" w:fill="FFFFFF"/>
        </w:rPr>
        <w:t>decrease</w:t>
      </w:r>
      <w:r w:rsidR="008D7274">
        <w:rPr>
          <w:rFonts w:ascii="Times New Roman" w:hAnsi="Times New Roman" w:cs="Times New Roman"/>
          <w:color w:val="1B1B1B"/>
          <w:sz w:val="24"/>
          <w:szCs w:val="24"/>
          <w:shd w:val="clear" w:color="auto" w:fill="FFFFFF"/>
        </w:rPr>
        <w:t xml:space="preserve"> of 2% in processing employment amounting to 7,721 employees in the year 2015, as compared 7,881 employees the previous year. However, in 2015, fish landings declined to almost 233,200 </w:t>
      </w:r>
      <w:r w:rsidR="008D7274" w:rsidRPr="004052F8">
        <w:rPr>
          <w:rFonts w:ascii="Times New Roman" w:hAnsi="Times New Roman" w:cs="Times New Roman"/>
          <w:noProof/>
          <w:color w:val="1B1B1B"/>
          <w:sz w:val="24"/>
          <w:szCs w:val="24"/>
          <w:shd w:val="clear" w:color="auto" w:fill="FFFFFF"/>
        </w:rPr>
        <w:t>to</w:t>
      </w:r>
      <w:r w:rsidR="004052F8">
        <w:rPr>
          <w:rFonts w:ascii="Times New Roman" w:hAnsi="Times New Roman" w:cs="Times New Roman"/>
          <w:noProof/>
          <w:color w:val="1B1B1B"/>
          <w:sz w:val="24"/>
          <w:szCs w:val="24"/>
          <w:shd w:val="clear" w:color="auto" w:fill="FFFFFF"/>
        </w:rPr>
        <w:t>n</w:t>
      </w:r>
      <w:r w:rsidR="008D7274" w:rsidRPr="004052F8">
        <w:rPr>
          <w:rFonts w:ascii="Times New Roman" w:hAnsi="Times New Roman" w:cs="Times New Roman"/>
          <w:noProof/>
          <w:color w:val="1B1B1B"/>
          <w:sz w:val="24"/>
          <w:szCs w:val="24"/>
          <w:shd w:val="clear" w:color="auto" w:fill="FFFFFF"/>
        </w:rPr>
        <w:t>nes</w:t>
      </w:r>
      <w:r w:rsidR="008D7274">
        <w:rPr>
          <w:rFonts w:ascii="Times New Roman" w:hAnsi="Times New Roman" w:cs="Times New Roman"/>
          <w:color w:val="1B1B1B"/>
          <w:sz w:val="24"/>
          <w:szCs w:val="24"/>
          <w:shd w:val="clear" w:color="auto" w:fill="FFFFFF"/>
        </w:rPr>
        <w:t>, a fall of 4.4% when compared to the previous year as shown in the chart below:</w:t>
      </w:r>
    </w:p>
    <w:p w:rsidR="008D7274" w:rsidRDefault="008D7274" w:rsidP="0065327C">
      <w:pPr>
        <w:spacing w:line="480" w:lineRule="auto"/>
        <w:ind w:firstLine="720"/>
        <w:rPr>
          <w:rFonts w:ascii="Times New Roman" w:hAnsi="Times New Roman" w:cs="Times New Roman"/>
          <w:color w:val="1B1B1B"/>
          <w:sz w:val="24"/>
          <w:szCs w:val="24"/>
          <w:shd w:val="clear" w:color="auto" w:fill="FFFFFF"/>
        </w:rPr>
      </w:pPr>
      <w:r>
        <w:rPr>
          <w:noProof/>
        </w:rPr>
        <w:drawing>
          <wp:inline distT="0" distB="0" distL="0" distR="0" wp14:anchorId="2B54874A" wp14:editId="4868659A">
            <wp:extent cx="3524250" cy="30384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524250" cy="3038475"/>
                    </a:xfrm>
                    <a:prstGeom prst="rect">
                      <a:avLst/>
                    </a:prstGeom>
                  </pic:spPr>
                </pic:pic>
              </a:graphicData>
            </a:graphic>
          </wp:inline>
        </w:drawing>
      </w:r>
    </w:p>
    <w:p w:rsidR="00E95E91" w:rsidRDefault="00E95E91" w:rsidP="0065327C">
      <w:pPr>
        <w:spacing w:line="480" w:lineRule="auto"/>
        <w:ind w:firstLine="720"/>
        <w:rPr>
          <w:rFonts w:ascii="Times New Roman" w:hAnsi="Times New Roman" w:cs="Times New Roman"/>
          <w:color w:val="1B1B1B"/>
          <w:sz w:val="24"/>
          <w:szCs w:val="24"/>
          <w:shd w:val="clear" w:color="auto" w:fill="FFFFFF"/>
        </w:rPr>
      </w:pPr>
      <w:r>
        <w:rPr>
          <w:noProof/>
        </w:rPr>
        <w:lastRenderedPageBreak/>
        <w:drawing>
          <wp:inline distT="0" distB="0" distL="0" distR="0" wp14:anchorId="50DD225C" wp14:editId="05A72567">
            <wp:extent cx="3162300" cy="28003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162300" cy="2800350"/>
                    </a:xfrm>
                    <a:prstGeom prst="rect">
                      <a:avLst/>
                    </a:prstGeom>
                  </pic:spPr>
                </pic:pic>
              </a:graphicData>
            </a:graphic>
          </wp:inline>
        </w:drawing>
      </w:r>
    </w:p>
    <w:p w:rsidR="008D7274" w:rsidRDefault="008D7274" w:rsidP="0065327C">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Such a landings’ decrease primarily resulted from the </w:t>
      </w:r>
      <w:r w:rsidR="004052F8">
        <w:rPr>
          <w:rFonts w:ascii="Times New Roman" w:hAnsi="Times New Roman" w:cs="Times New Roman"/>
          <w:noProof/>
          <w:color w:val="1B1B1B"/>
          <w:sz w:val="24"/>
          <w:szCs w:val="24"/>
          <w:shd w:val="clear" w:color="auto" w:fill="FFFFFF"/>
        </w:rPr>
        <w:t>fewer</w:t>
      </w:r>
      <w:r>
        <w:rPr>
          <w:rFonts w:ascii="Times New Roman" w:hAnsi="Times New Roman" w:cs="Times New Roman"/>
          <w:color w:val="1B1B1B"/>
          <w:sz w:val="24"/>
          <w:szCs w:val="24"/>
          <w:shd w:val="clear" w:color="auto" w:fill="FFFFFF"/>
        </w:rPr>
        <w:t xml:space="preserve"> shellfish handlings. As it can be seen from the chart above, the shellfish landings in 2015 went down by 9.4% amounting to 137,301 </w:t>
      </w:r>
      <w:r w:rsidRPr="004052F8">
        <w:rPr>
          <w:rFonts w:ascii="Times New Roman" w:hAnsi="Times New Roman" w:cs="Times New Roman"/>
          <w:noProof/>
          <w:color w:val="1B1B1B"/>
          <w:sz w:val="24"/>
          <w:szCs w:val="24"/>
          <w:shd w:val="clear" w:color="auto" w:fill="FFFFFF"/>
        </w:rPr>
        <w:t>t</w:t>
      </w:r>
      <w:bookmarkStart w:id="0" w:name="_GoBack"/>
      <w:bookmarkEnd w:id="0"/>
      <w:r w:rsidRPr="004052F8">
        <w:rPr>
          <w:rFonts w:ascii="Times New Roman" w:hAnsi="Times New Roman" w:cs="Times New Roman"/>
          <w:noProof/>
          <w:color w:val="1B1B1B"/>
          <w:sz w:val="24"/>
          <w:szCs w:val="24"/>
          <w:shd w:val="clear" w:color="auto" w:fill="FFFFFF"/>
        </w:rPr>
        <w:t>o</w:t>
      </w:r>
      <w:r w:rsidR="004052F8">
        <w:rPr>
          <w:rFonts w:ascii="Times New Roman" w:hAnsi="Times New Roman" w:cs="Times New Roman"/>
          <w:noProof/>
          <w:color w:val="1B1B1B"/>
          <w:sz w:val="24"/>
          <w:szCs w:val="24"/>
          <w:shd w:val="clear" w:color="auto" w:fill="FFFFFF"/>
        </w:rPr>
        <w:t>n</w:t>
      </w:r>
      <w:r w:rsidRPr="004052F8">
        <w:rPr>
          <w:rFonts w:ascii="Times New Roman" w:hAnsi="Times New Roman" w:cs="Times New Roman"/>
          <w:noProof/>
          <w:color w:val="1B1B1B"/>
          <w:sz w:val="24"/>
          <w:szCs w:val="24"/>
          <w:shd w:val="clear" w:color="auto" w:fill="FFFFFF"/>
        </w:rPr>
        <w:t>nes</w:t>
      </w:r>
      <w:r>
        <w:rPr>
          <w:rFonts w:ascii="Times New Roman" w:hAnsi="Times New Roman" w:cs="Times New Roman"/>
          <w:color w:val="1B1B1B"/>
          <w:sz w:val="24"/>
          <w:szCs w:val="24"/>
          <w:shd w:val="clear" w:color="auto" w:fill="FFFFFF"/>
        </w:rPr>
        <w:t xml:space="preserve">, primarily from the low harvesting of the type of the fish </w:t>
      </w:r>
      <w:r w:rsidR="00E95E91">
        <w:rPr>
          <w:rFonts w:ascii="Times New Roman" w:hAnsi="Times New Roman" w:cs="Times New Roman"/>
          <w:color w:val="1B1B1B"/>
          <w:sz w:val="24"/>
          <w:szCs w:val="24"/>
          <w:shd w:val="clear" w:color="auto" w:fill="FFFFFF"/>
        </w:rPr>
        <w:t>and it declined for over 40%. Nevertheless, in 2015, there were 69,401 tons of shrimp landings, representing a 2.8% decrease when compared to 2014 because of closing the shrimp fishery in NAFO Division 3L.</w:t>
      </w:r>
    </w:p>
    <w:p w:rsidR="00871721" w:rsidRDefault="00D408E1" w:rsidP="0065327C">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Nevertheless, the manuf</w:t>
      </w:r>
      <w:r w:rsidR="00E95E91">
        <w:rPr>
          <w:rFonts w:ascii="Times New Roman" w:hAnsi="Times New Roman" w:cs="Times New Roman"/>
          <w:color w:val="1B1B1B"/>
          <w:sz w:val="24"/>
          <w:szCs w:val="24"/>
          <w:shd w:val="clear" w:color="auto" w:fill="FFFFFF"/>
        </w:rPr>
        <w:t>acturing section has also been affected by</w:t>
      </w:r>
      <w:r>
        <w:rPr>
          <w:rFonts w:ascii="Times New Roman" w:hAnsi="Times New Roman" w:cs="Times New Roman"/>
          <w:color w:val="1B1B1B"/>
          <w:sz w:val="24"/>
          <w:szCs w:val="24"/>
          <w:shd w:val="clear" w:color="auto" w:fill="FFFFFF"/>
        </w:rPr>
        <w:t xml:space="preserve"> a start-up boost in terms of production arising from the Vale’s facility for nickel processing whereas lumber and newsprint production remains considerably stable. Notwithstanding, the construction section </w:t>
      </w:r>
      <w:r w:rsidR="00E95E91">
        <w:rPr>
          <w:rFonts w:ascii="Times New Roman" w:hAnsi="Times New Roman" w:cs="Times New Roman"/>
          <w:color w:val="1B1B1B"/>
          <w:sz w:val="24"/>
          <w:szCs w:val="24"/>
          <w:shd w:val="clear" w:color="auto" w:fill="FFFFFF"/>
        </w:rPr>
        <w:t>is constantly impacted by</w:t>
      </w:r>
      <w:r>
        <w:rPr>
          <w:rFonts w:ascii="Times New Roman" w:hAnsi="Times New Roman" w:cs="Times New Roman"/>
          <w:color w:val="1B1B1B"/>
          <w:sz w:val="24"/>
          <w:szCs w:val="24"/>
          <w:shd w:val="clear" w:color="auto" w:fill="FFFFFF"/>
        </w:rPr>
        <w:t xml:space="preserve"> the main project development supporting high income and employment </w:t>
      </w:r>
      <w:r w:rsidR="0065327C">
        <w:rPr>
          <w:rFonts w:ascii="Times New Roman" w:hAnsi="Times New Roman" w:cs="Times New Roman"/>
          <w:color w:val="1B1B1B"/>
          <w:sz w:val="24"/>
          <w:szCs w:val="24"/>
          <w:shd w:val="clear" w:color="auto" w:fill="FFFFFF"/>
        </w:rPr>
        <w:t>levels (</w:t>
      </w:r>
      <w:r w:rsidR="0065327C">
        <w:rPr>
          <w:rFonts w:ascii="Times New Roman" w:hAnsi="Times New Roman" w:cs="Times New Roman"/>
          <w:color w:val="000000"/>
          <w:sz w:val="24"/>
          <w:szCs w:val="24"/>
          <w:shd w:val="clear" w:color="auto" w:fill="FFFFFF"/>
        </w:rPr>
        <w:t xml:space="preserve">Statistics Canada, </w:t>
      </w:r>
      <w:r w:rsidR="0065327C" w:rsidRPr="0065327C">
        <w:rPr>
          <w:rFonts w:ascii="Times New Roman" w:hAnsi="Times New Roman" w:cs="Times New Roman"/>
          <w:color w:val="000000"/>
          <w:sz w:val="24"/>
          <w:szCs w:val="24"/>
          <w:shd w:val="clear" w:color="auto" w:fill="FFFFFF"/>
        </w:rPr>
        <w:t>2017). </w:t>
      </w:r>
      <w:r>
        <w:rPr>
          <w:rFonts w:ascii="Times New Roman" w:hAnsi="Times New Roman" w:cs="Times New Roman"/>
          <w:color w:val="1B1B1B"/>
          <w:sz w:val="24"/>
          <w:szCs w:val="24"/>
          <w:shd w:val="clear" w:color="auto" w:fill="FFFFFF"/>
        </w:rPr>
        <w:t>Apparently, the tourism marke</w:t>
      </w:r>
      <w:r w:rsidR="00E95E91">
        <w:rPr>
          <w:rFonts w:ascii="Times New Roman" w:hAnsi="Times New Roman" w:cs="Times New Roman"/>
          <w:color w:val="1B1B1B"/>
          <w:sz w:val="24"/>
          <w:szCs w:val="24"/>
          <w:shd w:val="clear" w:color="auto" w:fill="FFFFFF"/>
        </w:rPr>
        <w:t>t is on a continuous dampening</w:t>
      </w:r>
      <w:r>
        <w:rPr>
          <w:rFonts w:ascii="Times New Roman" w:hAnsi="Times New Roman" w:cs="Times New Roman"/>
          <w:color w:val="1B1B1B"/>
          <w:sz w:val="24"/>
          <w:szCs w:val="24"/>
          <w:shd w:val="clear" w:color="auto" w:fill="FFFFFF"/>
        </w:rPr>
        <w:t xml:space="preserve"> on the previous benefits since automobile visitation and </w:t>
      </w:r>
      <w:r w:rsidR="0065327C">
        <w:rPr>
          <w:rFonts w:ascii="Times New Roman" w:hAnsi="Times New Roman" w:cs="Times New Roman"/>
          <w:color w:val="1B1B1B"/>
          <w:sz w:val="24"/>
          <w:szCs w:val="24"/>
          <w:shd w:val="clear" w:color="auto" w:fill="FFFFFF"/>
        </w:rPr>
        <w:t xml:space="preserve">the </w:t>
      </w:r>
      <w:r w:rsidRPr="0065327C">
        <w:rPr>
          <w:rFonts w:ascii="Times New Roman" w:hAnsi="Times New Roman" w:cs="Times New Roman"/>
          <w:noProof/>
          <w:color w:val="1B1B1B"/>
          <w:sz w:val="24"/>
          <w:szCs w:val="24"/>
          <w:shd w:val="clear" w:color="auto" w:fill="FFFFFF"/>
        </w:rPr>
        <w:t>non-resident</w:t>
      </w:r>
      <w:r w:rsidR="00E95E91">
        <w:rPr>
          <w:rFonts w:ascii="Times New Roman" w:hAnsi="Times New Roman" w:cs="Times New Roman"/>
          <w:color w:val="1B1B1B"/>
          <w:sz w:val="24"/>
          <w:szCs w:val="24"/>
          <w:shd w:val="clear" w:color="auto" w:fill="FFFFFF"/>
        </w:rPr>
        <w:t xml:space="preserve"> air had a 2% de</w:t>
      </w:r>
      <w:r>
        <w:rPr>
          <w:rFonts w:ascii="Times New Roman" w:hAnsi="Times New Roman" w:cs="Times New Roman"/>
          <w:color w:val="1B1B1B"/>
          <w:sz w:val="24"/>
          <w:szCs w:val="24"/>
          <w:shd w:val="clear" w:color="auto" w:fill="FFFFFF"/>
        </w:rPr>
        <w:t xml:space="preserve">crease during the first eight months in the year 2015. The provincial exports’ value declined by 17.6% in the year 2015 primarily because of lower prices of oil and production as well. The production of oil </w:t>
      </w:r>
      <w:r w:rsidR="00203C59">
        <w:rPr>
          <w:rFonts w:ascii="Times New Roman" w:hAnsi="Times New Roman" w:cs="Times New Roman"/>
          <w:color w:val="1B1B1B"/>
          <w:sz w:val="24"/>
          <w:szCs w:val="24"/>
          <w:shd w:val="clear" w:color="auto" w:fill="FFFFFF"/>
        </w:rPr>
        <w:t xml:space="preserve">dropped by 16% in 2016 due to decreased output among the three projects- White Rose, </w:t>
      </w:r>
      <w:r w:rsidR="00203C59">
        <w:rPr>
          <w:rFonts w:ascii="Times New Roman" w:hAnsi="Times New Roman" w:cs="Times New Roman"/>
          <w:color w:val="1B1B1B"/>
          <w:sz w:val="24"/>
          <w:szCs w:val="24"/>
          <w:shd w:val="clear" w:color="auto" w:fill="FFFFFF"/>
        </w:rPr>
        <w:lastRenderedPageBreak/>
        <w:t xml:space="preserve">Hibernia, and Terra Nova. This, together with a 46% decrease in Brent crudes average price, led to </w:t>
      </w:r>
      <w:r w:rsidR="0065327C">
        <w:rPr>
          <w:rFonts w:ascii="Times New Roman" w:hAnsi="Times New Roman" w:cs="Times New Roman"/>
          <w:color w:val="1B1B1B"/>
          <w:sz w:val="24"/>
          <w:szCs w:val="24"/>
          <w:shd w:val="clear" w:color="auto" w:fill="FFFFFF"/>
        </w:rPr>
        <w:t xml:space="preserve">an </w:t>
      </w:r>
      <w:r w:rsidR="00203C59" w:rsidRPr="0065327C">
        <w:rPr>
          <w:rFonts w:ascii="Times New Roman" w:hAnsi="Times New Roman" w:cs="Times New Roman"/>
          <w:noProof/>
          <w:color w:val="1B1B1B"/>
          <w:sz w:val="24"/>
          <w:szCs w:val="24"/>
          <w:shd w:val="clear" w:color="auto" w:fill="FFFFFF"/>
        </w:rPr>
        <w:t>almost</w:t>
      </w:r>
      <w:r w:rsidR="00203C59">
        <w:rPr>
          <w:rFonts w:ascii="Times New Roman" w:hAnsi="Times New Roman" w:cs="Times New Roman"/>
          <w:color w:val="1B1B1B"/>
          <w:sz w:val="24"/>
          <w:szCs w:val="24"/>
          <w:shd w:val="clear" w:color="auto" w:fill="FFFFFF"/>
        </w:rPr>
        <w:t xml:space="preserve"> </w:t>
      </w:r>
      <w:r w:rsidR="0065327C">
        <w:rPr>
          <w:rFonts w:ascii="Times New Roman" w:hAnsi="Times New Roman" w:cs="Times New Roman"/>
          <w:color w:val="1B1B1B"/>
          <w:sz w:val="24"/>
          <w:szCs w:val="24"/>
          <w:shd w:val="clear" w:color="auto" w:fill="FFFFFF"/>
        </w:rPr>
        <w:t xml:space="preserve">a </w:t>
      </w:r>
      <w:r w:rsidR="00203C59" w:rsidRPr="0065327C">
        <w:rPr>
          <w:rFonts w:ascii="Times New Roman" w:hAnsi="Times New Roman" w:cs="Times New Roman"/>
          <w:noProof/>
          <w:color w:val="1B1B1B"/>
          <w:sz w:val="24"/>
          <w:szCs w:val="24"/>
          <w:shd w:val="clear" w:color="auto" w:fill="FFFFFF"/>
        </w:rPr>
        <w:t>50</w:t>
      </w:r>
      <w:r w:rsidR="00203C59">
        <w:rPr>
          <w:rFonts w:ascii="Times New Roman" w:hAnsi="Times New Roman" w:cs="Times New Roman"/>
          <w:color w:val="1B1B1B"/>
          <w:sz w:val="24"/>
          <w:szCs w:val="24"/>
          <w:shd w:val="clear" w:color="auto" w:fill="FFFFFF"/>
        </w:rPr>
        <w:t xml:space="preserve">% decrease in the oil exports’ value. </w:t>
      </w:r>
    </w:p>
    <w:p w:rsidR="00291B9D" w:rsidRDefault="00291B9D" w:rsidP="00D9606C">
      <w:pPr>
        <w:spacing w:line="480" w:lineRule="auto"/>
        <w:rPr>
          <w:rFonts w:ascii="Times New Roman" w:hAnsi="Times New Roman" w:cs="Times New Roman"/>
          <w:b/>
          <w:color w:val="1B1B1B"/>
          <w:sz w:val="24"/>
          <w:szCs w:val="24"/>
          <w:shd w:val="clear" w:color="auto" w:fill="FFFFFF"/>
        </w:rPr>
      </w:pPr>
      <w:r w:rsidRPr="00291B9D">
        <w:rPr>
          <w:rFonts w:ascii="Times New Roman" w:hAnsi="Times New Roman" w:cs="Times New Roman"/>
          <w:b/>
          <w:color w:val="1B1B1B"/>
          <w:sz w:val="24"/>
          <w:szCs w:val="24"/>
          <w:shd w:val="clear" w:color="auto" w:fill="FFFFFF"/>
        </w:rPr>
        <w:t>Conclusion</w:t>
      </w:r>
    </w:p>
    <w:p w:rsidR="00291B9D" w:rsidRDefault="00291B9D" w:rsidP="0065327C">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Despite the fact that the long-term </w:t>
      </w:r>
      <w:r w:rsidR="00EE4AC7">
        <w:rPr>
          <w:rFonts w:ascii="Times New Roman" w:hAnsi="Times New Roman" w:cs="Times New Roman"/>
          <w:color w:val="1B1B1B"/>
          <w:sz w:val="24"/>
          <w:szCs w:val="24"/>
          <w:shd w:val="clear" w:color="auto" w:fill="FFFFFF"/>
        </w:rPr>
        <w:t>results look promising, the down-winding of the various major projects’ development in the short-term, especially the Muskrat and Hebron Falls, are expected to decrease the capital expe</w:t>
      </w:r>
      <w:r w:rsidR="0065327C">
        <w:rPr>
          <w:rFonts w:ascii="Times New Roman" w:hAnsi="Times New Roman" w:cs="Times New Roman"/>
          <w:color w:val="1B1B1B"/>
          <w:sz w:val="24"/>
          <w:szCs w:val="24"/>
          <w:shd w:val="clear" w:color="auto" w:fill="FFFFFF"/>
        </w:rPr>
        <w:t>nditure in the coming few years (</w:t>
      </w:r>
      <w:r w:rsidR="0065327C">
        <w:rPr>
          <w:rFonts w:ascii="Times New Roman" w:hAnsi="Times New Roman" w:cs="Times New Roman"/>
          <w:color w:val="000000"/>
          <w:sz w:val="24"/>
          <w:szCs w:val="24"/>
          <w:shd w:val="clear" w:color="auto" w:fill="FFFFFF"/>
        </w:rPr>
        <w:t>Holden, &amp; Canada 2017</w:t>
      </w:r>
      <w:r w:rsidR="0065327C" w:rsidRPr="0065327C">
        <w:rPr>
          <w:rFonts w:ascii="Times New Roman" w:hAnsi="Times New Roman" w:cs="Times New Roman"/>
          <w:color w:val="000000"/>
          <w:sz w:val="24"/>
          <w:szCs w:val="24"/>
          <w:shd w:val="clear" w:color="auto" w:fill="FFFFFF"/>
        </w:rPr>
        <w:t>). </w:t>
      </w:r>
      <w:r w:rsidR="00EE4AC7">
        <w:rPr>
          <w:rFonts w:ascii="Times New Roman" w:hAnsi="Times New Roman" w:cs="Times New Roman"/>
          <w:color w:val="1B1B1B"/>
          <w:sz w:val="24"/>
          <w:szCs w:val="24"/>
          <w:shd w:val="clear" w:color="auto" w:fill="FFFFFF"/>
        </w:rPr>
        <w:t xml:space="preserve"> Moreover, low prices of </w:t>
      </w:r>
      <w:r w:rsidR="0065327C">
        <w:rPr>
          <w:rFonts w:ascii="Times New Roman" w:hAnsi="Times New Roman" w:cs="Times New Roman"/>
          <w:color w:val="1B1B1B"/>
          <w:sz w:val="24"/>
          <w:szCs w:val="24"/>
          <w:shd w:val="clear" w:color="auto" w:fill="FFFFFF"/>
        </w:rPr>
        <w:t xml:space="preserve">the </w:t>
      </w:r>
      <w:r w:rsidR="00EE4AC7" w:rsidRPr="0065327C">
        <w:rPr>
          <w:rFonts w:ascii="Times New Roman" w:hAnsi="Times New Roman" w:cs="Times New Roman"/>
          <w:noProof/>
          <w:color w:val="1B1B1B"/>
          <w:sz w:val="24"/>
          <w:szCs w:val="24"/>
          <w:shd w:val="clear" w:color="auto" w:fill="FFFFFF"/>
        </w:rPr>
        <w:t>commodity</w:t>
      </w:r>
      <w:r w:rsidR="00EE4AC7">
        <w:rPr>
          <w:rFonts w:ascii="Times New Roman" w:hAnsi="Times New Roman" w:cs="Times New Roman"/>
          <w:color w:val="1B1B1B"/>
          <w:sz w:val="24"/>
          <w:szCs w:val="24"/>
          <w:shd w:val="clear" w:color="auto" w:fill="FFFFFF"/>
        </w:rPr>
        <w:t xml:space="preserve"> </w:t>
      </w:r>
      <w:r w:rsidR="00647AA4">
        <w:rPr>
          <w:rFonts w:ascii="Times New Roman" w:hAnsi="Times New Roman" w:cs="Times New Roman"/>
          <w:color w:val="1B1B1B"/>
          <w:sz w:val="24"/>
          <w:szCs w:val="24"/>
          <w:shd w:val="clear" w:color="auto" w:fill="FFFFFF"/>
        </w:rPr>
        <w:t>have perhaps deadened the resource development in the short-term and are anticipated to continue with the same trend. Collectively, such aspects are anticipated to negatively affect the capital investment spending in Newfoundland province. In the coming few years, investment is anticipated to decrease to $7.2 billion from $11.7 billion as it was in 2015 as shown in the graph below:</w:t>
      </w:r>
    </w:p>
    <w:p w:rsidR="00647AA4" w:rsidRDefault="00647AA4" w:rsidP="00D9606C">
      <w:pPr>
        <w:spacing w:line="480" w:lineRule="auto"/>
        <w:rPr>
          <w:rFonts w:ascii="Times New Roman" w:hAnsi="Times New Roman" w:cs="Times New Roman"/>
          <w:color w:val="1B1B1B"/>
          <w:sz w:val="24"/>
          <w:szCs w:val="24"/>
          <w:u w:val="single"/>
          <w:shd w:val="clear" w:color="auto" w:fill="FFFFFF"/>
        </w:rPr>
      </w:pPr>
      <w:r w:rsidRPr="00647AA4">
        <w:rPr>
          <w:rFonts w:ascii="Times New Roman" w:hAnsi="Times New Roman" w:cs="Times New Roman"/>
          <w:color w:val="1B1B1B"/>
          <w:sz w:val="24"/>
          <w:szCs w:val="24"/>
          <w:u w:val="single"/>
          <w:shd w:val="clear" w:color="auto" w:fill="FFFFFF"/>
        </w:rPr>
        <w:t>Graph 1: Capital Investment</w:t>
      </w:r>
    </w:p>
    <w:p w:rsidR="00647AA4" w:rsidRDefault="00647AA4" w:rsidP="00D9606C">
      <w:pPr>
        <w:spacing w:line="480" w:lineRule="auto"/>
        <w:rPr>
          <w:rFonts w:ascii="Times New Roman" w:hAnsi="Times New Roman" w:cs="Times New Roman"/>
          <w:color w:val="1B1B1B"/>
          <w:sz w:val="24"/>
          <w:szCs w:val="24"/>
          <w:u w:val="single"/>
          <w:shd w:val="clear" w:color="auto" w:fill="FFFFFF"/>
        </w:rPr>
      </w:pPr>
      <w:r>
        <w:rPr>
          <w:noProof/>
        </w:rPr>
        <w:lastRenderedPageBreak/>
        <w:drawing>
          <wp:inline distT="0" distB="0" distL="0" distR="0" wp14:anchorId="2F9B5C0E" wp14:editId="573628D9">
            <wp:extent cx="4905375" cy="415292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927317" cy="4171504"/>
                    </a:xfrm>
                    <a:prstGeom prst="rect">
                      <a:avLst/>
                    </a:prstGeom>
                  </pic:spPr>
                </pic:pic>
              </a:graphicData>
            </a:graphic>
          </wp:inline>
        </w:drawing>
      </w:r>
    </w:p>
    <w:p w:rsidR="00647AA4" w:rsidRDefault="00647AA4" w:rsidP="0065327C">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As it </w:t>
      </w:r>
      <w:r w:rsidR="00E95E91">
        <w:rPr>
          <w:rFonts w:ascii="Times New Roman" w:hAnsi="Times New Roman" w:cs="Times New Roman"/>
          <w:color w:val="1B1B1B"/>
          <w:sz w:val="24"/>
          <w:szCs w:val="24"/>
          <w:shd w:val="clear" w:color="auto" w:fill="FFFFFF"/>
        </w:rPr>
        <w:t>is shown in the graph above, dec</w:t>
      </w:r>
      <w:r>
        <w:rPr>
          <w:rFonts w:ascii="Times New Roman" w:hAnsi="Times New Roman" w:cs="Times New Roman"/>
          <w:color w:val="1B1B1B"/>
          <w:sz w:val="24"/>
          <w:szCs w:val="24"/>
          <w:shd w:val="clear" w:color="auto" w:fill="FFFFFF"/>
        </w:rPr>
        <w:t>reased mining and oil output in</w:t>
      </w:r>
      <w:r w:rsidR="00E95E91">
        <w:rPr>
          <w:rFonts w:ascii="Times New Roman" w:hAnsi="Times New Roman" w:cs="Times New Roman"/>
          <w:color w:val="1B1B1B"/>
          <w:sz w:val="24"/>
          <w:szCs w:val="24"/>
          <w:shd w:val="clear" w:color="auto" w:fill="FFFFFF"/>
        </w:rPr>
        <w:t xml:space="preserve"> 2015 provided an exports’ decrease</w:t>
      </w:r>
      <w:r>
        <w:rPr>
          <w:rFonts w:ascii="Times New Roman" w:hAnsi="Times New Roman" w:cs="Times New Roman"/>
          <w:color w:val="1B1B1B"/>
          <w:sz w:val="24"/>
          <w:szCs w:val="24"/>
          <w:shd w:val="clear" w:color="auto" w:fill="FFFFFF"/>
        </w:rPr>
        <w:t xml:space="preserve"> and it t</w:t>
      </w:r>
      <w:r w:rsidR="00E95E91">
        <w:rPr>
          <w:rFonts w:ascii="Times New Roman" w:hAnsi="Times New Roman" w:cs="Times New Roman"/>
          <w:color w:val="1B1B1B"/>
          <w:sz w:val="24"/>
          <w:szCs w:val="24"/>
          <w:shd w:val="clear" w:color="auto" w:fill="FFFFFF"/>
        </w:rPr>
        <w:t>ranslated into a real GDP decrease</w:t>
      </w:r>
      <w:r>
        <w:rPr>
          <w:rFonts w:ascii="Times New Roman" w:hAnsi="Times New Roman" w:cs="Times New Roman"/>
          <w:color w:val="1B1B1B"/>
          <w:sz w:val="24"/>
          <w:szCs w:val="24"/>
          <w:shd w:val="clear" w:color="auto" w:fill="FFFFFF"/>
        </w:rPr>
        <w:t xml:space="preserve"> of 0.9%. Besides, as Muskrat and Hebron Falls almost attained their completion, a decrease in the investment capital was evident. </w:t>
      </w:r>
      <w:r w:rsidR="00C90771">
        <w:rPr>
          <w:rFonts w:ascii="Times New Roman" w:hAnsi="Times New Roman" w:cs="Times New Roman"/>
          <w:color w:val="1B1B1B"/>
          <w:sz w:val="24"/>
          <w:szCs w:val="24"/>
          <w:shd w:val="clear" w:color="auto" w:fill="FFFFFF"/>
        </w:rPr>
        <w:t xml:space="preserve">As a result, there was a decrease in </w:t>
      </w:r>
      <w:r w:rsidR="0065327C">
        <w:rPr>
          <w:rFonts w:ascii="Times New Roman" w:hAnsi="Times New Roman" w:cs="Times New Roman"/>
          <w:color w:val="1B1B1B"/>
          <w:sz w:val="24"/>
          <w:szCs w:val="24"/>
          <w:shd w:val="clear" w:color="auto" w:fill="FFFFFF"/>
        </w:rPr>
        <w:t xml:space="preserve">the </w:t>
      </w:r>
      <w:r w:rsidR="00C90771" w:rsidRPr="0065327C">
        <w:rPr>
          <w:rFonts w:ascii="Times New Roman" w:hAnsi="Times New Roman" w:cs="Times New Roman"/>
          <w:noProof/>
          <w:color w:val="1B1B1B"/>
          <w:sz w:val="24"/>
          <w:szCs w:val="24"/>
          <w:shd w:val="clear" w:color="auto" w:fill="FFFFFF"/>
        </w:rPr>
        <w:t>employment</w:t>
      </w:r>
      <w:r w:rsidR="00C90771">
        <w:rPr>
          <w:rFonts w:ascii="Times New Roman" w:hAnsi="Times New Roman" w:cs="Times New Roman"/>
          <w:color w:val="1B1B1B"/>
          <w:sz w:val="24"/>
          <w:szCs w:val="24"/>
          <w:shd w:val="clear" w:color="auto" w:fill="FFFFFF"/>
        </w:rPr>
        <w:t xml:space="preserve"> </w:t>
      </w:r>
      <w:r w:rsidR="0065327C">
        <w:rPr>
          <w:rFonts w:ascii="Times New Roman" w:hAnsi="Times New Roman" w:cs="Times New Roman"/>
          <w:color w:val="1B1B1B"/>
          <w:sz w:val="24"/>
          <w:szCs w:val="24"/>
          <w:shd w:val="clear" w:color="auto" w:fill="FFFFFF"/>
        </w:rPr>
        <w:t>rate (</w:t>
      </w:r>
      <w:r w:rsidR="0065327C">
        <w:rPr>
          <w:rFonts w:ascii="Times New Roman" w:hAnsi="Times New Roman" w:cs="Times New Roman"/>
          <w:color w:val="000000"/>
          <w:sz w:val="24"/>
          <w:szCs w:val="24"/>
          <w:shd w:val="clear" w:color="auto" w:fill="FFFFFF"/>
        </w:rPr>
        <w:t>Holden, &amp; Canada 2017</w:t>
      </w:r>
      <w:r w:rsidR="0065327C" w:rsidRPr="0065327C">
        <w:rPr>
          <w:rFonts w:ascii="Times New Roman" w:hAnsi="Times New Roman" w:cs="Times New Roman"/>
          <w:color w:val="000000"/>
          <w:sz w:val="24"/>
          <w:szCs w:val="24"/>
          <w:shd w:val="clear" w:color="auto" w:fill="FFFFFF"/>
        </w:rPr>
        <w:t>). </w:t>
      </w:r>
      <w:r w:rsidR="0065327C">
        <w:rPr>
          <w:rFonts w:ascii="Times New Roman" w:hAnsi="Times New Roman" w:cs="Times New Roman"/>
          <w:color w:val="1B1B1B"/>
          <w:sz w:val="24"/>
          <w:szCs w:val="24"/>
          <w:shd w:val="clear" w:color="auto" w:fill="FFFFFF"/>
        </w:rPr>
        <w:t xml:space="preserve"> </w:t>
      </w:r>
      <w:r w:rsidR="00C90771">
        <w:rPr>
          <w:rFonts w:ascii="Times New Roman" w:hAnsi="Times New Roman" w:cs="Times New Roman"/>
          <w:color w:val="1B1B1B"/>
          <w:sz w:val="24"/>
          <w:szCs w:val="24"/>
          <w:shd w:val="clear" w:color="auto" w:fill="FFFFFF"/>
        </w:rPr>
        <w:t xml:space="preserve">Similarly, low prices of oil continued to dampen Western Canada’s development activity; hence, impacting the employment of various residents in Newfoundland commuted to </w:t>
      </w:r>
      <w:r w:rsidR="00C90771" w:rsidRPr="0065327C">
        <w:rPr>
          <w:rFonts w:ascii="Times New Roman" w:hAnsi="Times New Roman" w:cs="Times New Roman"/>
          <w:noProof/>
          <w:color w:val="1B1B1B"/>
          <w:sz w:val="24"/>
          <w:szCs w:val="24"/>
          <w:shd w:val="clear" w:color="auto" w:fill="FFFFFF"/>
        </w:rPr>
        <w:t>Western</w:t>
      </w:r>
      <w:r w:rsidR="00C90771">
        <w:rPr>
          <w:rFonts w:ascii="Times New Roman" w:hAnsi="Times New Roman" w:cs="Times New Roman"/>
          <w:color w:val="1B1B1B"/>
          <w:sz w:val="24"/>
          <w:szCs w:val="24"/>
          <w:shd w:val="clear" w:color="auto" w:fill="FFFFFF"/>
        </w:rPr>
        <w:t xml:space="preserve"> Canada. Such aspects are expected to worsen both consumption and income growth. Apparently, the final domestic demand also anticipates a 2.6% decrease. </w:t>
      </w:r>
    </w:p>
    <w:p w:rsidR="00C90771" w:rsidRDefault="00C90771" w:rsidP="0065327C">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In the years 2017 and 2018, the economic growth was slowed by capital investment decreases. Most of the primary economic reflectors were anticipated to decrease in such a period. Since growth is forecast to be constrained in the near future, it remains significant understanding </w:t>
      </w:r>
      <w:r>
        <w:rPr>
          <w:rFonts w:ascii="Times New Roman" w:hAnsi="Times New Roman" w:cs="Times New Roman"/>
          <w:color w:val="1B1B1B"/>
          <w:sz w:val="24"/>
          <w:szCs w:val="24"/>
          <w:shd w:val="clear" w:color="auto" w:fill="FFFFFF"/>
        </w:rPr>
        <w:lastRenderedPageBreak/>
        <w:t xml:space="preserve">that it happened at a period when there were highest incomes according to Newfoundland’s history. Finally, given such a manageable time of </w:t>
      </w:r>
      <w:r w:rsidR="00394326">
        <w:rPr>
          <w:rFonts w:ascii="Times New Roman" w:hAnsi="Times New Roman" w:cs="Times New Roman"/>
          <w:color w:val="1B1B1B"/>
          <w:sz w:val="24"/>
          <w:szCs w:val="24"/>
          <w:shd w:val="clear" w:color="auto" w:fill="FFFFFF"/>
        </w:rPr>
        <w:t xml:space="preserve">booming investment capital resulting from the main project development, a retrenchment period was witnessed. </w:t>
      </w:r>
    </w:p>
    <w:p w:rsidR="002443EC" w:rsidRDefault="002443EC" w:rsidP="0065327C">
      <w:pPr>
        <w:spacing w:line="480" w:lineRule="auto"/>
        <w:jc w:val="center"/>
        <w:rPr>
          <w:rFonts w:ascii="Times New Roman" w:hAnsi="Times New Roman" w:cs="Times New Roman"/>
          <w:b/>
          <w:color w:val="1B1B1B"/>
          <w:sz w:val="24"/>
          <w:szCs w:val="24"/>
          <w:shd w:val="clear" w:color="auto" w:fill="FFFFFF"/>
        </w:rPr>
      </w:pPr>
    </w:p>
    <w:p w:rsidR="002443EC" w:rsidRDefault="002443EC" w:rsidP="0065327C">
      <w:pPr>
        <w:spacing w:line="480" w:lineRule="auto"/>
        <w:jc w:val="center"/>
        <w:rPr>
          <w:rFonts w:ascii="Times New Roman" w:hAnsi="Times New Roman" w:cs="Times New Roman"/>
          <w:b/>
          <w:color w:val="1B1B1B"/>
          <w:sz w:val="24"/>
          <w:szCs w:val="24"/>
          <w:shd w:val="clear" w:color="auto" w:fill="FFFFFF"/>
        </w:rPr>
      </w:pPr>
    </w:p>
    <w:p w:rsidR="002443EC" w:rsidRDefault="002443EC" w:rsidP="0065327C">
      <w:pPr>
        <w:spacing w:line="480" w:lineRule="auto"/>
        <w:jc w:val="center"/>
        <w:rPr>
          <w:rFonts w:ascii="Times New Roman" w:hAnsi="Times New Roman" w:cs="Times New Roman"/>
          <w:b/>
          <w:color w:val="1B1B1B"/>
          <w:sz w:val="24"/>
          <w:szCs w:val="24"/>
          <w:shd w:val="clear" w:color="auto" w:fill="FFFFFF"/>
        </w:rPr>
      </w:pPr>
    </w:p>
    <w:p w:rsidR="002443EC" w:rsidRDefault="002443EC" w:rsidP="0065327C">
      <w:pPr>
        <w:spacing w:line="480" w:lineRule="auto"/>
        <w:jc w:val="center"/>
        <w:rPr>
          <w:rFonts w:ascii="Times New Roman" w:hAnsi="Times New Roman" w:cs="Times New Roman"/>
          <w:b/>
          <w:color w:val="1B1B1B"/>
          <w:sz w:val="24"/>
          <w:szCs w:val="24"/>
          <w:shd w:val="clear" w:color="auto" w:fill="FFFFFF"/>
        </w:rPr>
      </w:pPr>
    </w:p>
    <w:p w:rsidR="002443EC" w:rsidRDefault="002443EC" w:rsidP="0065327C">
      <w:pPr>
        <w:spacing w:line="480" w:lineRule="auto"/>
        <w:jc w:val="center"/>
        <w:rPr>
          <w:rFonts w:ascii="Times New Roman" w:hAnsi="Times New Roman" w:cs="Times New Roman"/>
          <w:b/>
          <w:color w:val="1B1B1B"/>
          <w:sz w:val="24"/>
          <w:szCs w:val="24"/>
          <w:shd w:val="clear" w:color="auto" w:fill="FFFFFF"/>
        </w:rPr>
      </w:pPr>
    </w:p>
    <w:p w:rsidR="002443EC" w:rsidRDefault="002443EC" w:rsidP="0065327C">
      <w:pPr>
        <w:spacing w:line="480" w:lineRule="auto"/>
        <w:jc w:val="center"/>
        <w:rPr>
          <w:rFonts w:ascii="Times New Roman" w:hAnsi="Times New Roman" w:cs="Times New Roman"/>
          <w:b/>
          <w:color w:val="1B1B1B"/>
          <w:sz w:val="24"/>
          <w:szCs w:val="24"/>
          <w:shd w:val="clear" w:color="auto" w:fill="FFFFFF"/>
        </w:rPr>
      </w:pPr>
    </w:p>
    <w:p w:rsidR="002443EC" w:rsidRDefault="002443EC" w:rsidP="0065327C">
      <w:pPr>
        <w:spacing w:line="480" w:lineRule="auto"/>
        <w:jc w:val="center"/>
        <w:rPr>
          <w:rFonts w:ascii="Times New Roman" w:hAnsi="Times New Roman" w:cs="Times New Roman"/>
          <w:b/>
          <w:color w:val="1B1B1B"/>
          <w:sz w:val="24"/>
          <w:szCs w:val="24"/>
          <w:shd w:val="clear" w:color="auto" w:fill="FFFFFF"/>
        </w:rPr>
      </w:pPr>
    </w:p>
    <w:p w:rsidR="002443EC" w:rsidRDefault="002443EC" w:rsidP="0065327C">
      <w:pPr>
        <w:spacing w:line="480" w:lineRule="auto"/>
        <w:jc w:val="center"/>
        <w:rPr>
          <w:rFonts w:ascii="Times New Roman" w:hAnsi="Times New Roman" w:cs="Times New Roman"/>
          <w:b/>
          <w:color w:val="1B1B1B"/>
          <w:sz w:val="24"/>
          <w:szCs w:val="24"/>
          <w:shd w:val="clear" w:color="auto" w:fill="FFFFFF"/>
        </w:rPr>
      </w:pPr>
    </w:p>
    <w:p w:rsidR="002443EC" w:rsidRDefault="002443EC" w:rsidP="0065327C">
      <w:pPr>
        <w:spacing w:line="480" w:lineRule="auto"/>
        <w:jc w:val="center"/>
        <w:rPr>
          <w:rFonts w:ascii="Times New Roman" w:hAnsi="Times New Roman" w:cs="Times New Roman"/>
          <w:b/>
          <w:color w:val="1B1B1B"/>
          <w:sz w:val="24"/>
          <w:szCs w:val="24"/>
          <w:shd w:val="clear" w:color="auto" w:fill="FFFFFF"/>
        </w:rPr>
      </w:pPr>
    </w:p>
    <w:p w:rsidR="002443EC" w:rsidRDefault="002443EC" w:rsidP="0065327C">
      <w:pPr>
        <w:spacing w:line="480" w:lineRule="auto"/>
        <w:jc w:val="center"/>
        <w:rPr>
          <w:rFonts w:ascii="Times New Roman" w:hAnsi="Times New Roman" w:cs="Times New Roman"/>
          <w:b/>
          <w:color w:val="1B1B1B"/>
          <w:sz w:val="24"/>
          <w:szCs w:val="24"/>
          <w:shd w:val="clear" w:color="auto" w:fill="FFFFFF"/>
        </w:rPr>
      </w:pPr>
    </w:p>
    <w:p w:rsidR="002443EC" w:rsidRDefault="002443EC" w:rsidP="0065327C">
      <w:pPr>
        <w:spacing w:line="480" w:lineRule="auto"/>
        <w:jc w:val="center"/>
        <w:rPr>
          <w:rFonts w:ascii="Times New Roman" w:hAnsi="Times New Roman" w:cs="Times New Roman"/>
          <w:b/>
          <w:color w:val="1B1B1B"/>
          <w:sz w:val="24"/>
          <w:szCs w:val="24"/>
          <w:shd w:val="clear" w:color="auto" w:fill="FFFFFF"/>
        </w:rPr>
      </w:pPr>
    </w:p>
    <w:p w:rsidR="002443EC" w:rsidRDefault="002443EC" w:rsidP="0065327C">
      <w:pPr>
        <w:spacing w:line="480" w:lineRule="auto"/>
        <w:jc w:val="center"/>
        <w:rPr>
          <w:rFonts w:ascii="Times New Roman" w:hAnsi="Times New Roman" w:cs="Times New Roman"/>
          <w:b/>
          <w:color w:val="1B1B1B"/>
          <w:sz w:val="24"/>
          <w:szCs w:val="24"/>
          <w:shd w:val="clear" w:color="auto" w:fill="FFFFFF"/>
        </w:rPr>
      </w:pPr>
    </w:p>
    <w:p w:rsidR="002443EC" w:rsidRDefault="002443EC" w:rsidP="0065327C">
      <w:pPr>
        <w:spacing w:line="480" w:lineRule="auto"/>
        <w:jc w:val="center"/>
        <w:rPr>
          <w:rFonts w:ascii="Times New Roman" w:hAnsi="Times New Roman" w:cs="Times New Roman"/>
          <w:b/>
          <w:color w:val="1B1B1B"/>
          <w:sz w:val="24"/>
          <w:szCs w:val="24"/>
          <w:shd w:val="clear" w:color="auto" w:fill="FFFFFF"/>
        </w:rPr>
      </w:pPr>
    </w:p>
    <w:p w:rsidR="0065327C" w:rsidRDefault="0065327C" w:rsidP="0065327C">
      <w:pPr>
        <w:spacing w:line="480" w:lineRule="auto"/>
        <w:jc w:val="center"/>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t>Appendixes</w:t>
      </w:r>
    </w:p>
    <w:p w:rsidR="0065327C" w:rsidRDefault="0065327C" w:rsidP="00D9606C">
      <w:pPr>
        <w:spacing w:line="480" w:lineRule="auto"/>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t>Appendix 1:</w:t>
      </w:r>
    </w:p>
    <w:p w:rsidR="0065327C" w:rsidRDefault="0065327C" w:rsidP="00D9606C">
      <w:pPr>
        <w:spacing w:line="480" w:lineRule="auto"/>
        <w:rPr>
          <w:rFonts w:ascii="Times New Roman" w:hAnsi="Times New Roman" w:cs="Times New Roman"/>
          <w:b/>
          <w:color w:val="1B1B1B"/>
          <w:sz w:val="24"/>
          <w:szCs w:val="24"/>
          <w:shd w:val="clear" w:color="auto" w:fill="FFFFFF"/>
        </w:rPr>
      </w:pPr>
      <w:r>
        <w:rPr>
          <w:noProof/>
        </w:rPr>
        <w:lastRenderedPageBreak/>
        <w:drawing>
          <wp:inline distT="0" distB="0" distL="0" distR="0" wp14:anchorId="78F989D9" wp14:editId="1E51D6B6">
            <wp:extent cx="5943600" cy="441896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4418965"/>
                    </a:xfrm>
                    <a:prstGeom prst="rect">
                      <a:avLst/>
                    </a:prstGeom>
                  </pic:spPr>
                </pic:pic>
              </a:graphicData>
            </a:graphic>
          </wp:inline>
        </w:drawing>
      </w:r>
    </w:p>
    <w:p w:rsidR="0065327C" w:rsidRDefault="0065327C" w:rsidP="00D9606C">
      <w:pPr>
        <w:spacing w:line="480" w:lineRule="auto"/>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t>Appendix 2:</w:t>
      </w:r>
    </w:p>
    <w:p w:rsidR="0065327C" w:rsidRDefault="0065327C" w:rsidP="00D9606C">
      <w:pPr>
        <w:spacing w:line="480" w:lineRule="auto"/>
        <w:rPr>
          <w:rFonts w:ascii="Times New Roman" w:hAnsi="Times New Roman" w:cs="Times New Roman"/>
          <w:b/>
          <w:color w:val="1B1B1B"/>
          <w:sz w:val="24"/>
          <w:szCs w:val="24"/>
          <w:shd w:val="clear" w:color="auto" w:fill="FFFFFF"/>
        </w:rPr>
      </w:pPr>
      <w:r>
        <w:rPr>
          <w:noProof/>
        </w:rPr>
        <w:drawing>
          <wp:inline distT="0" distB="0" distL="0" distR="0" wp14:anchorId="1BC3A509" wp14:editId="3825FD7E">
            <wp:extent cx="5943600" cy="221996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2219960"/>
                    </a:xfrm>
                    <a:prstGeom prst="rect">
                      <a:avLst/>
                    </a:prstGeom>
                  </pic:spPr>
                </pic:pic>
              </a:graphicData>
            </a:graphic>
          </wp:inline>
        </w:drawing>
      </w:r>
    </w:p>
    <w:p w:rsidR="0065327C" w:rsidRDefault="0065327C" w:rsidP="00D9606C">
      <w:pPr>
        <w:spacing w:line="480" w:lineRule="auto"/>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t>Appendix 3:</w:t>
      </w:r>
    </w:p>
    <w:p w:rsidR="0065327C" w:rsidRDefault="0065327C" w:rsidP="00D9606C">
      <w:pPr>
        <w:spacing w:line="480" w:lineRule="auto"/>
        <w:rPr>
          <w:rFonts w:ascii="Times New Roman" w:hAnsi="Times New Roman" w:cs="Times New Roman"/>
          <w:b/>
          <w:color w:val="1B1B1B"/>
          <w:sz w:val="24"/>
          <w:szCs w:val="24"/>
          <w:shd w:val="clear" w:color="auto" w:fill="FFFFFF"/>
        </w:rPr>
      </w:pPr>
      <w:r>
        <w:rPr>
          <w:noProof/>
        </w:rPr>
        <w:lastRenderedPageBreak/>
        <w:drawing>
          <wp:inline distT="0" distB="0" distL="0" distR="0" wp14:anchorId="6A80A2C6" wp14:editId="3E5BB1C2">
            <wp:extent cx="5943600" cy="45173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4517390"/>
                    </a:xfrm>
                    <a:prstGeom prst="rect">
                      <a:avLst/>
                    </a:prstGeom>
                  </pic:spPr>
                </pic:pic>
              </a:graphicData>
            </a:graphic>
          </wp:inline>
        </w:drawing>
      </w:r>
    </w:p>
    <w:p w:rsidR="0065327C" w:rsidRDefault="0065327C" w:rsidP="00D9606C">
      <w:pPr>
        <w:spacing w:line="480" w:lineRule="auto"/>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t>Appendix 3:</w:t>
      </w:r>
    </w:p>
    <w:p w:rsidR="0065327C" w:rsidRDefault="0065327C" w:rsidP="00D9606C">
      <w:pPr>
        <w:spacing w:line="480" w:lineRule="auto"/>
        <w:rPr>
          <w:rFonts w:ascii="Times New Roman" w:hAnsi="Times New Roman" w:cs="Times New Roman"/>
          <w:b/>
          <w:color w:val="1B1B1B"/>
          <w:sz w:val="24"/>
          <w:szCs w:val="24"/>
          <w:shd w:val="clear" w:color="auto" w:fill="FFFFFF"/>
        </w:rPr>
      </w:pPr>
      <w:r>
        <w:rPr>
          <w:noProof/>
        </w:rPr>
        <w:drawing>
          <wp:inline distT="0" distB="0" distL="0" distR="0" wp14:anchorId="556FBE7A" wp14:editId="047B09C6">
            <wp:extent cx="5943600" cy="21551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2155190"/>
                    </a:xfrm>
                    <a:prstGeom prst="rect">
                      <a:avLst/>
                    </a:prstGeom>
                  </pic:spPr>
                </pic:pic>
              </a:graphicData>
            </a:graphic>
          </wp:inline>
        </w:drawing>
      </w:r>
    </w:p>
    <w:p w:rsidR="002443EC" w:rsidRDefault="002443EC" w:rsidP="0065327C">
      <w:pPr>
        <w:spacing w:line="480" w:lineRule="auto"/>
        <w:jc w:val="center"/>
        <w:rPr>
          <w:rFonts w:ascii="Times New Roman" w:hAnsi="Times New Roman" w:cs="Times New Roman"/>
          <w:b/>
          <w:color w:val="1B1B1B"/>
          <w:sz w:val="24"/>
          <w:szCs w:val="24"/>
          <w:shd w:val="clear" w:color="auto" w:fill="FFFFFF"/>
        </w:rPr>
      </w:pPr>
    </w:p>
    <w:p w:rsidR="002443EC" w:rsidRDefault="002443EC" w:rsidP="0065327C">
      <w:pPr>
        <w:spacing w:line="480" w:lineRule="auto"/>
        <w:jc w:val="center"/>
        <w:rPr>
          <w:rFonts w:ascii="Times New Roman" w:hAnsi="Times New Roman" w:cs="Times New Roman"/>
          <w:b/>
          <w:color w:val="1B1B1B"/>
          <w:sz w:val="24"/>
          <w:szCs w:val="24"/>
          <w:shd w:val="clear" w:color="auto" w:fill="FFFFFF"/>
        </w:rPr>
      </w:pPr>
    </w:p>
    <w:p w:rsidR="002443EC" w:rsidRDefault="002443EC" w:rsidP="0065327C">
      <w:pPr>
        <w:spacing w:line="480" w:lineRule="auto"/>
        <w:jc w:val="center"/>
        <w:rPr>
          <w:rFonts w:ascii="Times New Roman" w:hAnsi="Times New Roman" w:cs="Times New Roman"/>
          <w:b/>
          <w:color w:val="1B1B1B"/>
          <w:sz w:val="24"/>
          <w:szCs w:val="24"/>
          <w:shd w:val="clear" w:color="auto" w:fill="FFFFFF"/>
        </w:rPr>
      </w:pPr>
    </w:p>
    <w:p w:rsidR="002443EC" w:rsidRDefault="002443EC" w:rsidP="0065327C">
      <w:pPr>
        <w:spacing w:line="480" w:lineRule="auto"/>
        <w:jc w:val="center"/>
        <w:rPr>
          <w:rFonts w:ascii="Times New Roman" w:hAnsi="Times New Roman" w:cs="Times New Roman"/>
          <w:b/>
          <w:color w:val="1B1B1B"/>
          <w:sz w:val="24"/>
          <w:szCs w:val="24"/>
          <w:shd w:val="clear" w:color="auto" w:fill="FFFFFF"/>
        </w:rPr>
      </w:pPr>
    </w:p>
    <w:p w:rsidR="002443EC" w:rsidRDefault="002443EC" w:rsidP="0065327C">
      <w:pPr>
        <w:spacing w:line="480" w:lineRule="auto"/>
        <w:jc w:val="center"/>
        <w:rPr>
          <w:rFonts w:ascii="Times New Roman" w:hAnsi="Times New Roman" w:cs="Times New Roman"/>
          <w:b/>
          <w:color w:val="1B1B1B"/>
          <w:sz w:val="24"/>
          <w:szCs w:val="24"/>
          <w:shd w:val="clear" w:color="auto" w:fill="FFFFFF"/>
        </w:rPr>
      </w:pPr>
    </w:p>
    <w:p w:rsidR="002443EC" w:rsidRDefault="002443EC" w:rsidP="0065327C">
      <w:pPr>
        <w:spacing w:line="480" w:lineRule="auto"/>
        <w:jc w:val="center"/>
        <w:rPr>
          <w:rFonts w:ascii="Times New Roman" w:hAnsi="Times New Roman" w:cs="Times New Roman"/>
          <w:b/>
          <w:color w:val="1B1B1B"/>
          <w:sz w:val="24"/>
          <w:szCs w:val="24"/>
          <w:shd w:val="clear" w:color="auto" w:fill="FFFFFF"/>
        </w:rPr>
      </w:pPr>
    </w:p>
    <w:p w:rsidR="002443EC" w:rsidRDefault="002443EC" w:rsidP="0065327C">
      <w:pPr>
        <w:spacing w:line="480" w:lineRule="auto"/>
        <w:jc w:val="center"/>
        <w:rPr>
          <w:rFonts w:ascii="Times New Roman" w:hAnsi="Times New Roman" w:cs="Times New Roman"/>
          <w:b/>
          <w:color w:val="1B1B1B"/>
          <w:sz w:val="24"/>
          <w:szCs w:val="24"/>
          <w:shd w:val="clear" w:color="auto" w:fill="FFFFFF"/>
        </w:rPr>
      </w:pPr>
    </w:p>
    <w:p w:rsidR="002443EC" w:rsidRDefault="002443EC" w:rsidP="0065327C">
      <w:pPr>
        <w:spacing w:line="480" w:lineRule="auto"/>
        <w:jc w:val="center"/>
        <w:rPr>
          <w:rFonts w:ascii="Times New Roman" w:hAnsi="Times New Roman" w:cs="Times New Roman"/>
          <w:b/>
          <w:color w:val="1B1B1B"/>
          <w:sz w:val="24"/>
          <w:szCs w:val="24"/>
          <w:shd w:val="clear" w:color="auto" w:fill="FFFFFF"/>
        </w:rPr>
      </w:pPr>
    </w:p>
    <w:p w:rsidR="002443EC" w:rsidRDefault="002443EC" w:rsidP="0065327C">
      <w:pPr>
        <w:spacing w:line="480" w:lineRule="auto"/>
        <w:jc w:val="center"/>
        <w:rPr>
          <w:rFonts w:ascii="Times New Roman" w:hAnsi="Times New Roman" w:cs="Times New Roman"/>
          <w:b/>
          <w:color w:val="1B1B1B"/>
          <w:sz w:val="24"/>
          <w:szCs w:val="24"/>
          <w:shd w:val="clear" w:color="auto" w:fill="FFFFFF"/>
        </w:rPr>
      </w:pPr>
    </w:p>
    <w:p w:rsidR="002443EC" w:rsidRDefault="002443EC" w:rsidP="0065327C">
      <w:pPr>
        <w:spacing w:line="480" w:lineRule="auto"/>
        <w:jc w:val="center"/>
        <w:rPr>
          <w:rFonts w:ascii="Times New Roman" w:hAnsi="Times New Roman" w:cs="Times New Roman"/>
          <w:b/>
          <w:color w:val="1B1B1B"/>
          <w:sz w:val="24"/>
          <w:szCs w:val="24"/>
          <w:shd w:val="clear" w:color="auto" w:fill="FFFFFF"/>
        </w:rPr>
      </w:pPr>
    </w:p>
    <w:p w:rsidR="002443EC" w:rsidRDefault="002443EC" w:rsidP="0065327C">
      <w:pPr>
        <w:spacing w:line="480" w:lineRule="auto"/>
        <w:jc w:val="center"/>
        <w:rPr>
          <w:rFonts w:ascii="Times New Roman" w:hAnsi="Times New Roman" w:cs="Times New Roman"/>
          <w:b/>
          <w:color w:val="1B1B1B"/>
          <w:sz w:val="24"/>
          <w:szCs w:val="24"/>
          <w:shd w:val="clear" w:color="auto" w:fill="FFFFFF"/>
        </w:rPr>
      </w:pPr>
    </w:p>
    <w:p w:rsidR="002443EC" w:rsidRDefault="002443EC" w:rsidP="0065327C">
      <w:pPr>
        <w:spacing w:line="480" w:lineRule="auto"/>
        <w:jc w:val="center"/>
        <w:rPr>
          <w:rFonts w:ascii="Times New Roman" w:hAnsi="Times New Roman" w:cs="Times New Roman"/>
          <w:b/>
          <w:color w:val="1B1B1B"/>
          <w:sz w:val="24"/>
          <w:szCs w:val="24"/>
          <w:shd w:val="clear" w:color="auto" w:fill="FFFFFF"/>
        </w:rPr>
      </w:pPr>
    </w:p>
    <w:p w:rsidR="002443EC" w:rsidRDefault="002443EC" w:rsidP="0065327C">
      <w:pPr>
        <w:spacing w:line="480" w:lineRule="auto"/>
        <w:jc w:val="center"/>
        <w:rPr>
          <w:rFonts w:ascii="Times New Roman" w:hAnsi="Times New Roman" w:cs="Times New Roman"/>
          <w:b/>
          <w:color w:val="1B1B1B"/>
          <w:sz w:val="24"/>
          <w:szCs w:val="24"/>
          <w:shd w:val="clear" w:color="auto" w:fill="FFFFFF"/>
        </w:rPr>
      </w:pPr>
    </w:p>
    <w:p w:rsidR="00394326" w:rsidRDefault="00394326" w:rsidP="0065327C">
      <w:pPr>
        <w:spacing w:line="480" w:lineRule="auto"/>
        <w:jc w:val="center"/>
        <w:rPr>
          <w:rFonts w:ascii="Times New Roman" w:hAnsi="Times New Roman" w:cs="Times New Roman"/>
          <w:b/>
          <w:color w:val="1B1B1B"/>
          <w:sz w:val="24"/>
          <w:szCs w:val="24"/>
          <w:shd w:val="clear" w:color="auto" w:fill="FFFFFF"/>
        </w:rPr>
      </w:pPr>
      <w:r w:rsidRPr="00394326">
        <w:rPr>
          <w:rFonts w:ascii="Times New Roman" w:hAnsi="Times New Roman" w:cs="Times New Roman"/>
          <w:b/>
          <w:color w:val="1B1B1B"/>
          <w:sz w:val="24"/>
          <w:szCs w:val="24"/>
          <w:shd w:val="clear" w:color="auto" w:fill="FFFFFF"/>
        </w:rPr>
        <w:t>References</w:t>
      </w:r>
    </w:p>
    <w:p w:rsidR="00704375" w:rsidRPr="0065327C" w:rsidRDefault="00704375" w:rsidP="0065327C">
      <w:pPr>
        <w:spacing w:line="480" w:lineRule="auto"/>
        <w:ind w:left="720" w:hanging="720"/>
        <w:rPr>
          <w:rFonts w:ascii="Times New Roman" w:hAnsi="Times New Roman" w:cs="Times New Roman"/>
          <w:color w:val="000000"/>
          <w:sz w:val="24"/>
          <w:szCs w:val="24"/>
          <w:shd w:val="clear" w:color="auto" w:fill="FFFFFF"/>
        </w:rPr>
      </w:pPr>
      <w:r w:rsidRPr="0065327C">
        <w:rPr>
          <w:rFonts w:ascii="Times New Roman" w:hAnsi="Times New Roman" w:cs="Times New Roman"/>
          <w:color w:val="000000"/>
          <w:sz w:val="24"/>
          <w:szCs w:val="24"/>
          <w:shd w:val="clear" w:color="auto" w:fill="FFFFFF"/>
        </w:rPr>
        <w:t>Atlantic Provinces Economic Council. (2014). </w:t>
      </w:r>
      <w:r w:rsidRPr="0065327C">
        <w:rPr>
          <w:rFonts w:ascii="Times New Roman" w:hAnsi="Times New Roman" w:cs="Times New Roman"/>
          <w:i/>
          <w:iCs/>
          <w:color w:val="000000"/>
          <w:sz w:val="24"/>
          <w:szCs w:val="24"/>
          <w:shd w:val="clear" w:color="auto" w:fill="FFFFFF"/>
        </w:rPr>
        <w:t>Steelmaking in the Atlantic Provinces: A commentary</w:t>
      </w:r>
      <w:r w:rsidRPr="0065327C">
        <w:rPr>
          <w:rFonts w:ascii="Times New Roman" w:hAnsi="Times New Roman" w:cs="Times New Roman"/>
          <w:color w:val="000000"/>
          <w:sz w:val="24"/>
          <w:szCs w:val="24"/>
          <w:shd w:val="clear" w:color="auto" w:fill="FFFFFF"/>
        </w:rPr>
        <w:t>. Halifax, N.S.: Atlantic Provinces Economic Council.</w:t>
      </w:r>
    </w:p>
    <w:p w:rsidR="00704375" w:rsidRPr="0065327C" w:rsidRDefault="0065327C" w:rsidP="0065327C">
      <w:pPr>
        <w:spacing w:line="480" w:lineRule="auto"/>
        <w:ind w:left="720" w:hanging="720"/>
        <w:rPr>
          <w:rFonts w:ascii="Times New Roman" w:hAnsi="Times New Roman" w:cs="Times New Roman"/>
          <w:b/>
          <w:color w:val="1B1B1B"/>
          <w:sz w:val="24"/>
          <w:szCs w:val="24"/>
          <w:shd w:val="clear" w:color="auto" w:fill="FFFFFF"/>
        </w:rPr>
      </w:pPr>
      <w:r>
        <w:rPr>
          <w:rFonts w:ascii="Times New Roman" w:hAnsi="Times New Roman" w:cs="Times New Roman"/>
          <w:color w:val="000000"/>
          <w:sz w:val="24"/>
          <w:szCs w:val="24"/>
          <w:shd w:val="clear" w:color="auto" w:fill="FFFFFF"/>
        </w:rPr>
        <w:t>Holden, M., &amp; Canada. (2017</w:t>
      </w:r>
      <w:r w:rsidR="00704375" w:rsidRPr="0065327C">
        <w:rPr>
          <w:rFonts w:ascii="Times New Roman" w:hAnsi="Times New Roman" w:cs="Times New Roman"/>
          <w:color w:val="000000"/>
          <w:sz w:val="24"/>
          <w:szCs w:val="24"/>
          <w:shd w:val="clear" w:color="auto" w:fill="FFFFFF"/>
        </w:rPr>
        <w:t>). </w:t>
      </w:r>
      <w:r w:rsidR="00704375" w:rsidRPr="0065327C">
        <w:rPr>
          <w:rFonts w:ascii="Times New Roman" w:hAnsi="Times New Roman" w:cs="Times New Roman"/>
          <w:i/>
          <w:iCs/>
          <w:color w:val="000000"/>
          <w:sz w:val="24"/>
          <w:szCs w:val="24"/>
          <w:shd w:val="clear" w:color="auto" w:fill="FFFFFF"/>
        </w:rPr>
        <w:t>Per capita Gross Domestic Product: An appropriate measure of living standards: the case of Newfoundland and Labrador</w:t>
      </w:r>
      <w:r w:rsidR="00704375" w:rsidRPr="0065327C">
        <w:rPr>
          <w:rFonts w:ascii="Times New Roman" w:hAnsi="Times New Roman" w:cs="Times New Roman"/>
          <w:color w:val="000000"/>
          <w:sz w:val="24"/>
          <w:szCs w:val="24"/>
          <w:shd w:val="clear" w:color="auto" w:fill="FFFFFF"/>
        </w:rPr>
        <w:t>. Ottawa: Library of Parliament, Parliamentary Research Branch.</w:t>
      </w:r>
    </w:p>
    <w:p w:rsidR="00394326" w:rsidRPr="0065327C" w:rsidRDefault="00704375" w:rsidP="0065327C">
      <w:pPr>
        <w:spacing w:line="480" w:lineRule="auto"/>
        <w:ind w:left="720" w:hanging="720"/>
        <w:rPr>
          <w:rFonts w:ascii="Times New Roman" w:hAnsi="Times New Roman" w:cs="Times New Roman"/>
          <w:color w:val="000000"/>
          <w:sz w:val="24"/>
          <w:szCs w:val="24"/>
          <w:shd w:val="clear" w:color="auto" w:fill="FFFFFF"/>
        </w:rPr>
      </w:pPr>
      <w:r w:rsidRPr="0065327C">
        <w:rPr>
          <w:rFonts w:ascii="Times New Roman" w:hAnsi="Times New Roman" w:cs="Times New Roman"/>
          <w:color w:val="000000"/>
          <w:sz w:val="24"/>
          <w:szCs w:val="24"/>
          <w:shd w:val="clear" w:color="auto" w:fill="FFFFFF"/>
        </w:rPr>
        <w:t>Statistics Canada. (2017). </w:t>
      </w:r>
      <w:r w:rsidRPr="0065327C">
        <w:rPr>
          <w:rFonts w:ascii="Times New Roman" w:hAnsi="Times New Roman" w:cs="Times New Roman"/>
          <w:i/>
          <w:iCs/>
          <w:color w:val="000000"/>
          <w:sz w:val="24"/>
          <w:szCs w:val="24"/>
          <w:shd w:val="clear" w:color="auto" w:fill="FFFFFF"/>
        </w:rPr>
        <w:t>Canada</w:t>
      </w:r>
      <w:r w:rsidRPr="0065327C">
        <w:rPr>
          <w:rFonts w:ascii="Times New Roman" w:hAnsi="Times New Roman" w:cs="Times New Roman"/>
          <w:color w:val="000000"/>
          <w:sz w:val="24"/>
          <w:szCs w:val="24"/>
          <w:shd w:val="clear" w:color="auto" w:fill="FFFFFF"/>
        </w:rPr>
        <w:t>. Ottawa: Statistics Canada.</w:t>
      </w:r>
    </w:p>
    <w:p w:rsidR="00704375" w:rsidRPr="00394326" w:rsidRDefault="00704375" w:rsidP="00D9606C">
      <w:pPr>
        <w:spacing w:line="480" w:lineRule="auto"/>
        <w:rPr>
          <w:rFonts w:ascii="Times New Roman" w:hAnsi="Times New Roman" w:cs="Times New Roman"/>
          <w:b/>
          <w:color w:val="1B1B1B"/>
          <w:sz w:val="24"/>
          <w:szCs w:val="24"/>
          <w:shd w:val="clear" w:color="auto" w:fill="FFFFFF"/>
        </w:rPr>
      </w:pPr>
    </w:p>
    <w:sectPr w:rsidR="00704375" w:rsidRPr="00394326" w:rsidSect="002443EC">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6B43" w:rsidRDefault="006F6B43" w:rsidP="002443EC">
      <w:pPr>
        <w:spacing w:after="0" w:line="240" w:lineRule="auto"/>
      </w:pPr>
      <w:r>
        <w:separator/>
      </w:r>
    </w:p>
  </w:endnote>
  <w:endnote w:type="continuationSeparator" w:id="0">
    <w:p w:rsidR="006F6B43" w:rsidRDefault="006F6B43" w:rsidP="002443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6B43" w:rsidRDefault="006F6B43" w:rsidP="002443EC">
      <w:pPr>
        <w:spacing w:after="0" w:line="240" w:lineRule="auto"/>
      </w:pPr>
      <w:r>
        <w:separator/>
      </w:r>
    </w:p>
  </w:footnote>
  <w:footnote w:type="continuationSeparator" w:id="0">
    <w:p w:rsidR="006F6B43" w:rsidRDefault="006F6B43" w:rsidP="002443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3EC" w:rsidRPr="002443EC" w:rsidRDefault="002443EC">
    <w:pPr>
      <w:pStyle w:val="Header"/>
      <w:jc w:val="right"/>
      <w:rPr>
        <w:rFonts w:ascii="Times New Roman" w:hAnsi="Times New Roman" w:cs="Times New Roman"/>
        <w:sz w:val="24"/>
        <w:szCs w:val="24"/>
      </w:rPr>
    </w:pPr>
    <w:r w:rsidRPr="002443EC">
      <w:rPr>
        <w:rFonts w:ascii="Times New Roman" w:hAnsi="Times New Roman" w:cs="Times New Roman"/>
        <w:sz w:val="24"/>
        <w:szCs w:val="24"/>
      </w:rPr>
      <w:t>Newfoundland’s Steelmaking Industry</w:t>
    </w:r>
    <w:r w:rsidRPr="002443EC">
      <w:rPr>
        <w:rFonts w:ascii="Times New Roman" w:hAnsi="Times New Roman" w:cs="Times New Roman"/>
        <w:sz w:val="24"/>
        <w:szCs w:val="24"/>
      </w:rPr>
      <w:tab/>
    </w:r>
    <w:r w:rsidRPr="002443EC">
      <w:rPr>
        <w:rFonts w:ascii="Times New Roman" w:hAnsi="Times New Roman" w:cs="Times New Roman"/>
        <w:sz w:val="24"/>
        <w:szCs w:val="24"/>
      </w:rPr>
      <w:tab/>
      <w:t xml:space="preserve"> </w:t>
    </w:r>
    <w:sdt>
      <w:sdtPr>
        <w:rPr>
          <w:rFonts w:ascii="Times New Roman" w:hAnsi="Times New Roman" w:cs="Times New Roman"/>
          <w:sz w:val="24"/>
          <w:szCs w:val="24"/>
        </w:rPr>
        <w:id w:val="-1109113689"/>
        <w:docPartObj>
          <w:docPartGallery w:val="Page Numbers (Top of Page)"/>
          <w:docPartUnique/>
        </w:docPartObj>
      </w:sdtPr>
      <w:sdtEndPr>
        <w:rPr>
          <w:noProof/>
        </w:rPr>
      </w:sdtEndPr>
      <w:sdtContent>
        <w:r w:rsidRPr="002443EC">
          <w:rPr>
            <w:rFonts w:ascii="Times New Roman" w:hAnsi="Times New Roman" w:cs="Times New Roman"/>
            <w:sz w:val="24"/>
            <w:szCs w:val="24"/>
          </w:rPr>
          <w:fldChar w:fldCharType="begin"/>
        </w:r>
        <w:r w:rsidRPr="002443EC">
          <w:rPr>
            <w:rFonts w:ascii="Times New Roman" w:hAnsi="Times New Roman" w:cs="Times New Roman"/>
            <w:sz w:val="24"/>
            <w:szCs w:val="24"/>
          </w:rPr>
          <w:instrText xml:space="preserve"> PAGE   \* MERGEFORMAT </w:instrText>
        </w:r>
        <w:r w:rsidRPr="002443EC">
          <w:rPr>
            <w:rFonts w:ascii="Times New Roman" w:hAnsi="Times New Roman" w:cs="Times New Roman"/>
            <w:sz w:val="24"/>
            <w:szCs w:val="24"/>
          </w:rPr>
          <w:fldChar w:fldCharType="separate"/>
        </w:r>
        <w:r w:rsidR="004052F8">
          <w:rPr>
            <w:rFonts w:ascii="Times New Roman" w:hAnsi="Times New Roman" w:cs="Times New Roman"/>
            <w:noProof/>
            <w:sz w:val="24"/>
            <w:szCs w:val="24"/>
          </w:rPr>
          <w:t>2</w:t>
        </w:r>
        <w:r w:rsidRPr="002443EC">
          <w:rPr>
            <w:rFonts w:ascii="Times New Roman" w:hAnsi="Times New Roman" w:cs="Times New Roman"/>
            <w:noProof/>
            <w:sz w:val="24"/>
            <w:szCs w:val="24"/>
          </w:rPr>
          <w:fldChar w:fldCharType="end"/>
        </w:r>
      </w:sdtContent>
    </w:sdt>
  </w:p>
  <w:p w:rsidR="002443EC" w:rsidRDefault="002443E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3EC" w:rsidRPr="002443EC" w:rsidRDefault="002443EC">
    <w:pPr>
      <w:pStyle w:val="Header"/>
      <w:rPr>
        <w:rFonts w:ascii="Times New Roman" w:hAnsi="Times New Roman" w:cs="Times New Roman"/>
        <w:sz w:val="24"/>
        <w:szCs w:val="24"/>
      </w:rPr>
    </w:pPr>
    <w:r w:rsidRPr="002443EC">
      <w:rPr>
        <w:rFonts w:ascii="Times New Roman" w:hAnsi="Times New Roman" w:cs="Times New Roman"/>
        <w:sz w:val="24"/>
        <w:szCs w:val="24"/>
      </w:rPr>
      <w:t>Running head: Newfoundland’s Steelmaking Industry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MyMLcwNTUyNTK2MDRS0lEKTi0uzszPAykwqgUAeMVX/ywAAAA="/>
  </w:docVars>
  <w:rsids>
    <w:rsidRoot w:val="00D9606C"/>
    <w:rsid w:val="00196AD3"/>
    <w:rsid w:val="00203C59"/>
    <w:rsid w:val="002443EC"/>
    <w:rsid w:val="00291B9D"/>
    <w:rsid w:val="002B494B"/>
    <w:rsid w:val="00394326"/>
    <w:rsid w:val="003F453F"/>
    <w:rsid w:val="004052F8"/>
    <w:rsid w:val="005B251A"/>
    <w:rsid w:val="00647AA4"/>
    <w:rsid w:val="0065327C"/>
    <w:rsid w:val="006F6B43"/>
    <w:rsid w:val="00704375"/>
    <w:rsid w:val="0085759F"/>
    <w:rsid w:val="00871721"/>
    <w:rsid w:val="008D7274"/>
    <w:rsid w:val="0094734C"/>
    <w:rsid w:val="00956F15"/>
    <w:rsid w:val="00C106D1"/>
    <w:rsid w:val="00C90771"/>
    <w:rsid w:val="00D408E1"/>
    <w:rsid w:val="00D9606C"/>
    <w:rsid w:val="00E95E91"/>
    <w:rsid w:val="00EE4AC7"/>
    <w:rsid w:val="00F669E6"/>
    <w:rsid w:val="00FC09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AB118"/>
  <w15:chartTrackingRefBased/>
  <w15:docId w15:val="{32D849A1-6887-4C4D-BF30-6BB80F67F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43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43EC"/>
  </w:style>
  <w:style w:type="paragraph" w:styleId="Footer">
    <w:name w:val="footer"/>
    <w:basedOn w:val="Normal"/>
    <w:link w:val="FooterChar"/>
    <w:uiPriority w:val="99"/>
    <w:unhideWhenUsed/>
    <w:rsid w:val="002443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43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340</TotalTime>
  <Pages>12</Pages>
  <Words>1072</Words>
  <Characters>6112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BIGGY</dc:creator>
  <cp:keywords/>
  <dc:description/>
  <cp:lastModifiedBy>BIGGY</cp:lastModifiedBy>
  <cp:revision>4</cp:revision>
  <dcterms:created xsi:type="dcterms:W3CDTF">2018-11-09T03:30:00Z</dcterms:created>
  <dcterms:modified xsi:type="dcterms:W3CDTF">2018-11-09T14:22:00Z</dcterms:modified>
</cp:coreProperties>
</file>